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9B" w:rsidRDefault="001E639B" w:rsidP="001E639B">
      <w:pPr>
        <w:pStyle w:val="Title"/>
      </w:pPr>
      <w:r>
        <w:t>IN THE CIRCUIT COURT IN AND F</w:t>
      </w:r>
      <w:bookmarkStart w:id="0" w:name="_GoBack"/>
      <w:bookmarkEnd w:id="0"/>
      <w:r>
        <w:t>OR THE SIXTH JUDICIAL CIRCUIT</w:t>
      </w:r>
    </w:p>
    <w:p w:rsidR="001E639B" w:rsidRDefault="001E639B" w:rsidP="001E639B">
      <w:pPr>
        <w:pStyle w:val="Title"/>
      </w:pPr>
      <w:r>
        <w:t xml:space="preserve">IN AND FOR </w:t>
      </w:r>
      <w:r>
        <w:rPr>
          <w:u w:val="single"/>
        </w:rPr>
        <w:t>PASCO/PINELLAS</w:t>
      </w:r>
      <w:r>
        <w:t xml:space="preserve"> COUNTY, FLORIDA</w:t>
      </w:r>
    </w:p>
    <w:p w:rsidR="001E639B" w:rsidRDefault="001E639B" w:rsidP="001E639B">
      <w:pPr>
        <w:pStyle w:val="Title"/>
      </w:pPr>
      <w:r>
        <w:t>CIVIL DIVISION</w:t>
      </w:r>
    </w:p>
    <w:p w:rsidR="001E639B" w:rsidRDefault="001E639B" w:rsidP="001E639B">
      <w:pPr>
        <w:pStyle w:val="Title"/>
        <w:rPr>
          <w:b w:val="0"/>
        </w:rPr>
      </w:pPr>
      <w:r>
        <w:t>CASE NO.</w:t>
      </w:r>
    </w:p>
    <w:p w:rsidR="001E639B" w:rsidRDefault="001E639B" w:rsidP="001E639B">
      <w:pPr>
        <w:pStyle w:val="Title"/>
        <w:rPr>
          <w:b w:val="0"/>
        </w:rPr>
      </w:pPr>
      <w: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7470"/>
        <w:gridCol w:w="450"/>
      </w:tblGrid>
      <w:tr w:rsidR="001E639B" w:rsidTr="00D25B48">
        <w:trPr>
          <w:gridBefore w:val="1"/>
          <w:gridAfter w:val="1"/>
          <w:wBefore w:w="450" w:type="dxa"/>
          <w:wAfter w:w="450" w:type="dxa"/>
          <w:trHeight w:val="2046"/>
        </w:trPr>
        <w:tc>
          <w:tcPr>
            <w:tcW w:w="7470" w:type="dxa"/>
            <w:tcBorders>
              <w:top w:val="thinThickThinSmallGap" w:sz="36" w:space="0" w:color="auto"/>
              <w:left w:val="thinThickThinSmallGap" w:sz="36" w:space="0" w:color="auto"/>
              <w:bottom w:val="thinThickThinSmallGap" w:sz="36" w:space="0" w:color="auto"/>
              <w:right w:val="thinThickThinSmallGap" w:sz="36" w:space="0" w:color="auto"/>
            </w:tcBorders>
            <w:shd w:val="pct5" w:color="000000" w:fill="FFFFFF"/>
          </w:tcPr>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4"/>
              </w:rPr>
            </w:pPr>
            <w:r>
              <w:rPr>
                <w:b/>
                <w:color w:val="000000"/>
                <w:sz w:val="24"/>
              </w:rPr>
              <w:tab/>
            </w:r>
          </w:p>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4"/>
              </w:rPr>
            </w:pPr>
            <w:r>
              <w:rPr>
                <w:b/>
                <w:color w:val="000000"/>
                <w:sz w:val="24"/>
              </w:rPr>
              <w:t xml:space="preserve">                                                     XDXD,</w:t>
            </w:r>
          </w:p>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4"/>
              </w:rPr>
            </w:pP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t>Plaintiff(s),</w:t>
            </w:r>
            <w:r>
              <w:rPr>
                <w:b/>
                <w:color w:val="000000"/>
                <w:sz w:val="24"/>
              </w:rPr>
              <w:tab/>
              <w:t xml:space="preserve">    </w:t>
            </w:r>
            <w:r>
              <w:rPr>
                <w:b/>
                <w:color w:val="000000"/>
                <w:sz w:val="24"/>
              </w:rPr>
              <w:tab/>
            </w:r>
            <w:r>
              <w:rPr>
                <w:b/>
                <w:color w:val="000000"/>
                <w:sz w:val="24"/>
              </w:rPr>
              <w:tab/>
            </w:r>
            <w:r>
              <w:rPr>
                <w:b/>
                <w:color w:val="000000"/>
                <w:sz w:val="24"/>
              </w:rPr>
              <w:tab/>
            </w:r>
            <w:r>
              <w:rPr>
                <w:b/>
                <w:color w:val="000000"/>
                <w:sz w:val="24"/>
              </w:rPr>
              <w:tab/>
            </w:r>
            <w:r>
              <w:rPr>
                <w:b/>
                <w:color w:val="000000"/>
                <w:sz w:val="24"/>
              </w:rPr>
              <w:tab/>
            </w:r>
          </w:p>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4"/>
              </w:rPr>
            </w:pPr>
            <w:r>
              <w:rPr>
                <w:b/>
                <w:color w:val="000000"/>
                <w:sz w:val="24"/>
              </w:rPr>
              <w:tab/>
            </w:r>
            <w:r>
              <w:rPr>
                <w:b/>
                <w:color w:val="000000"/>
                <w:sz w:val="24"/>
              </w:rPr>
              <w:tab/>
            </w:r>
            <w:r>
              <w:rPr>
                <w:b/>
                <w:color w:val="000000"/>
                <w:sz w:val="24"/>
              </w:rPr>
              <w:tab/>
            </w:r>
            <w:r>
              <w:rPr>
                <w:b/>
                <w:color w:val="000000"/>
                <w:sz w:val="24"/>
              </w:rPr>
              <w:tab/>
              <w:t xml:space="preserve">        </w:t>
            </w:r>
            <w:proofErr w:type="gramStart"/>
            <w:r>
              <w:rPr>
                <w:b/>
                <w:color w:val="000000"/>
                <w:sz w:val="24"/>
              </w:rPr>
              <w:t>vs</w:t>
            </w:r>
            <w:proofErr w:type="gramEnd"/>
            <w:r>
              <w:rPr>
                <w:b/>
                <w:color w:val="000000"/>
                <w:sz w:val="24"/>
              </w:rPr>
              <w:t>.</w:t>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t xml:space="preserve">                      </w:t>
            </w:r>
          </w:p>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4"/>
              </w:rPr>
            </w:pPr>
          </w:p>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4"/>
              </w:rPr>
            </w:pPr>
            <w:r>
              <w:rPr>
                <w:b/>
                <w:color w:val="000000"/>
                <w:sz w:val="24"/>
              </w:rPr>
              <w:t>XDXD,</w:t>
            </w:r>
          </w:p>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4"/>
              </w:rPr>
            </w:pPr>
            <w:r>
              <w:rPr>
                <w:b/>
                <w:color w:val="000000"/>
                <w:sz w:val="24"/>
              </w:rPr>
              <w:tab/>
              <w:t xml:space="preserve">                                  Defendant(s).                                                                       </w:t>
            </w:r>
          </w:p>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4"/>
              </w:rPr>
            </w:pPr>
            <w:r>
              <w:rPr>
                <w:b/>
                <w:color w:val="000000"/>
                <w:sz w:val="24"/>
              </w:rPr>
              <w:tab/>
            </w:r>
            <w:r>
              <w:rPr>
                <w:b/>
                <w:color w:val="000000"/>
                <w:sz w:val="24"/>
              </w:rPr>
              <w:tab/>
            </w:r>
            <w:r>
              <w:rPr>
                <w:b/>
                <w:color w:val="000000"/>
                <w:sz w:val="24"/>
              </w:rPr>
              <w:tab/>
            </w:r>
            <w:r>
              <w:rPr>
                <w:b/>
                <w:color w:val="000000"/>
                <w:sz w:val="24"/>
              </w:rPr>
              <w:tab/>
              <w:t xml:space="preserve">     </w:t>
            </w:r>
          </w:p>
        </w:tc>
      </w:tr>
      <w:tr w:rsidR="001E639B" w:rsidTr="00D25B48">
        <w:trPr>
          <w:gridBefore w:val="1"/>
          <w:gridAfter w:val="1"/>
          <w:wBefore w:w="450" w:type="dxa"/>
          <w:wAfter w:w="450" w:type="dxa"/>
          <w:trHeight w:val="975"/>
        </w:trPr>
        <w:tc>
          <w:tcPr>
            <w:tcW w:w="7470" w:type="dxa"/>
            <w:tcBorders>
              <w:top w:val="thinThickThinSmallGap" w:sz="36" w:space="0" w:color="auto"/>
              <w:left w:val="nil"/>
              <w:bottom w:val="nil"/>
              <w:right w:val="nil"/>
            </w:tcBorders>
          </w:tcPr>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4"/>
              </w:rPr>
            </w:pPr>
          </w:p>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z w:val="24"/>
              </w:rPr>
            </w:pPr>
            <w:r>
              <w:rPr>
                <w:b/>
              </w:rPr>
              <w:t xml:space="preserve">                              </w:t>
            </w:r>
            <w:r>
              <w:rPr>
                <w:b/>
                <w:sz w:val="24"/>
              </w:rPr>
              <w:t>ORDER SETTING NON-JURY TRIAL</w:t>
            </w:r>
          </w:p>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sz w:val="24"/>
              </w:rPr>
            </w:pPr>
            <w:r>
              <w:rPr>
                <w:b/>
                <w:sz w:val="24"/>
              </w:rPr>
              <w:t xml:space="preserve">                               &amp; PRE-TRIAL CONFERENCE</w:t>
            </w:r>
          </w:p>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4"/>
              </w:rPr>
            </w:pPr>
            <w:r>
              <w:rPr>
                <w:b/>
                <w:sz w:val="24"/>
              </w:rPr>
              <w:tab/>
            </w:r>
            <w:r>
              <w:rPr>
                <w:sz w:val="28"/>
              </w:rPr>
              <w:t xml:space="preserve"> </w:t>
            </w:r>
            <w:r>
              <w:rPr>
                <w:b/>
                <w:color w:val="000000"/>
                <w:sz w:val="28"/>
              </w:rPr>
              <w:t xml:space="preserve">                                 </w:t>
            </w:r>
          </w:p>
        </w:tc>
      </w:tr>
      <w:tr w:rsidR="001E639B" w:rsidTr="00D25B48">
        <w:trPr>
          <w:trHeight w:val="1209"/>
        </w:trPr>
        <w:tc>
          <w:tcPr>
            <w:tcW w:w="8370" w:type="dxa"/>
            <w:gridSpan w:val="3"/>
            <w:tcBorders>
              <w:top w:val="thinThickThinSmallGap" w:sz="36" w:space="0" w:color="auto"/>
              <w:left w:val="thinThickThinSmallGap" w:sz="36" w:space="0" w:color="auto"/>
              <w:bottom w:val="thinThickThinSmallGap" w:sz="36" w:space="0" w:color="auto"/>
              <w:right w:val="thinThickThinSmallGap" w:sz="36" w:space="0" w:color="auto"/>
            </w:tcBorders>
            <w:shd w:val="pct5" w:color="000000" w:fill="FFFFFF"/>
          </w:tcPr>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4"/>
              </w:rPr>
            </w:pPr>
            <w:r>
              <w:rPr>
                <w:b/>
                <w:color w:val="000000"/>
                <w:sz w:val="24"/>
              </w:rPr>
              <w:t xml:space="preserve">        </w:t>
            </w:r>
          </w:p>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4"/>
              </w:rPr>
            </w:pPr>
            <w:r>
              <w:rPr>
                <w:b/>
                <w:color w:val="000000"/>
                <w:sz w:val="24"/>
              </w:rPr>
              <w:t xml:space="preserve">        Pre-trial Date:</w:t>
            </w:r>
            <w:r>
              <w:rPr>
                <w:b/>
                <w:color w:val="000000"/>
                <w:sz w:val="24"/>
              </w:rPr>
              <w:tab/>
              <w:t xml:space="preserve">             </w:t>
            </w:r>
            <w:r>
              <w:rPr>
                <w:b/>
                <w:color w:val="000000"/>
                <w:sz w:val="24"/>
                <w:u w:val="single"/>
              </w:rPr>
              <w:t>______________________________</w:t>
            </w:r>
            <w:proofErr w:type="gramStart"/>
            <w:r>
              <w:rPr>
                <w:b/>
                <w:color w:val="000000"/>
                <w:sz w:val="24"/>
                <w:u w:val="single"/>
              </w:rPr>
              <w:t>_,           .</w:t>
            </w:r>
            <w:proofErr w:type="gramEnd"/>
            <w:r>
              <w:rPr>
                <w:b/>
                <w:color w:val="000000"/>
                <w:sz w:val="24"/>
                <w:u w:val="single"/>
              </w:rPr>
              <w:t xml:space="preserve"> M.</w:t>
            </w:r>
          </w:p>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4"/>
                <w:u w:val="single"/>
              </w:rPr>
            </w:pPr>
            <w:r>
              <w:rPr>
                <w:b/>
                <w:color w:val="000000"/>
                <w:sz w:val="24"/>
              </w:rPr>
              <w:t xml:space="preserve">       Non-Jury Trial Date:</w:t>
            </w:r>
            <w:r>
              <w:rPr>
                <w:b/>
                <w:color w:val="000000"/>
                <w:sz w:val="24"/>
              </w:rPr>
              <w:tab/>
              <w:t xml:space="preserve"> </w:t>
            </w:r>
            <w:r>
              <w:rPr>
                <w:b/>
                <w:color w:val="000000"/>
                <w:sz w:val="24"/>
                <w:u w:val="single"/>
              </w:rPr>
              <w:t>____________________________     _9:00 A. M.</w:t>
            </w:r>
          </w:p>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4"/>
              </w:rPr>
            </w:pPr>
            <w:r>
              <w:rPr>
                <w:b/>
                <w:color w:val="000000"/>
                <w:sz w:val="24"/>
              </w:rPr>
              <w:t xml:space="preserve">       Judge:</w:t>
            </w:r>
            <w:r>
              <w:rPr>
                <w:b/>
                <w:color w:val="000000"/>
                <w:sz w:val="24"/>
                <w:u w:val="single"/>
              </w:rPr>
              <w:t xml:space="preserve">______________________     </w:t>
            </w:r>
            <w:r>
              <w:rPr>
                <w:b/>
                <w:color w:val="000000"/>
                <w:sz w:val="24"/>
              </w:rPr>
              <w:t>Courthouse:</w:t>
            </w:r>
            <w:r>
              <w:rPr>
                <w:b/>
                <w:color w:val="000000"/>
                <w:sz w:val="24"/>
                <w:u w:val="single"/>
              </w:rPr>
              <w:t>____________________</w:t>
            </w:r>
          </w:p>
          <w:p w:rsidR="001E639B" w:rsidRDefault="001E639B" w:rsidP="00D25B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4"/>
              </w:rPr>
            </w:pPr>
          </w:p>
        </w:tc>
      </w:tr>
    </w:tbl>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4"/>
        </w:rPr>
      </w:pPr>
      <w:r>
        <w:rPr>
          <w:b/>
          <w:color w:val="000000"/>
          <w:sz w:val="24"/>
        </w:rPr>
        <w:tab/>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r>
        <w:rPr>
          <w:color w:val="000000"/>
          <w:sz w:val="24"/>
        </w:rPr>
        <w:tab/>
        <w:t>I hereby certify that a copy of this Order has been furnished by mail this _____ day of ____________, 19____ to:</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r>
        <w:rPr>
          <w:color w:val="000000"/>
          <w:sz w:val="24"/>
        </w:rPr>
        <w:tab/>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rsidR="001E639B" w:rsidRDefault="001E639B" w:rsidP="001E639B">
      <w:pPr>
        <w:pStyle w:val="WPDefaults"/>
        <w:tabs>
          <w:tab w:val="clear" w:pos="11520"/>
        </w:tabs>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__________________________</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JUDICIAL ASSISTANT</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r>
        <w:rPr>
          <w:color w:val="000000"/>
          <w:sz w:val="24"/>
        </w:rPr>
        <w:t>This Order consists of _______ pages.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b/>
          <w:color w:val="000000"/>
          <w:sz w:val="24"/>
        </w:rPr>
        <w:tab/>
      </w:r>
      <w:r>
        <w:rPr>
          <w:color w:val="000000"/>
          <w:sz w:val="24"/>
        </w:rPr>
        <w:t>THIS CAUSE</w:t>
      </w:r>
      <w:r>
        <w:rPr>
          <w:color w:val="000000"/>
          <w:sz w:val="28"/>
        </w:rPr>
        <w:t xml:space="preserve"> </w:t>
      </w:r>
      <w:r>
        <w:rPr>
          <w:color w:val="000000"/>
          <w:sz w:val="24"/>
        </w:rPr>
        <w:t>being at</w:t>
      </w:r>
      <w:r>
        <w:rPr>
          <w:color w:val="000000"/>
          <w:sz w:val="28"/>
        </w:rPr>
        <w:t xml:space="preserve"> </w:t>
      </w:r>
      <w:r>
        <w:rPr>
          <w:color w:val="000000"/>
          <w:sz w:val="24"/>
        </w:rPr>
        <w:t>issue and the Court being otherwise fully advised in the premises, it is hereby</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8"/>
        </w:rPr>
      </w:pPr>
    </w:p>
    <w:p w:rsidR="001E639B" w:rsidRDefault="001E639B" w:rsidP="001E639B">
      <w:pPr>
        <w:pStyle w:val="BodyText"/>
        <w:rPr>
          <w:sz w:val="24"/>
        </w:rPr>
      </w:pPr>
      <w:r>
        <w:rPr>
          <w:sz w:val="24"/>
        </w:rPr>
        <w:tab/>
        <w:t>ORDERED AND ADJUDGED as follows: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4"/>
        </w:rPr>
      </w:pPr>
      <w:r>
        <w:rPr>
          <w:b/>
          <w:color w:val="000000"/>
          <w:sz w:val="24"/>
          <w:u w:val="single"/>
        </w:rPr>
        <w:t xml:space="preserve">PRE-TRIAL CONFERENCE </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rPr>
      </w:pPr>
      <w:r>
        <w:rPr>
          <w:color w:val="000000"/>
          <w:sz w:val="24"/>
        </w:rPr>
        <w:tab/>
        <w:t>1.</w:t>
      </w:r>
      <w:r>
        <w:rPr>
          <w:color w:val="000000"/>
          <w:sz w:val="24"/>
        </w:rPr>
        <w:tab/>
        <w:t xml:space="preserve">A </w:t>
      </w:r>
      <w:r>
        <w:rPr>
          <w:b/>
          <w:color w:val="000000"/>
          <w:sz w:val="24"/>
        </w:rPr>
        <w:t xml:space="preserve">PRE-TRIAL CONFERENCE </w:t>
      </w:r>
      <w:r>
        <w:rPr>
          <w:color w:val="000000"/>
          <w:sz w:val="24"/>
        </w:rPr>
        <w:t>shall be held as noticed on the preceding cover page.</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rPr>
      </w:pPr>
    </w:p>
    <w:p w:rsidR="001E639B" w:rsidRDefault="001E639B" w:rsidP="001E639B">
      <w:pPr>
        <w:pStyle w:val="Heading3"/>
        <w:rPr>
          <w:sz w:val="24"/>
        </w:rPr>
      </w:pPr>
      <w:r>
        <w:rPr>
          <w:sz w:val="24"/>
        </w:rPr>
        <w:t xml:space="preserve">NON-JURY TRIAL </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b/>
          <w:color w:val="000000"/>
          <w:sz w:val="24"/>
        </w:rPr>
        <w:tab/>
      </w:r>
      <w:r>
        <w:rPr>
          <w:color w:val="000000"/>
          <w:sz w:val="24"/>
        </w:rPr>
        <w:t>2.</w:t>
      </w:r>
      <w:r>
        <w:rPr>
          <w:color w:val="000000"/>
          <w:sz w:val="24"/>
        </w:rPr>
        <w:tab/>
        <w:t xml:space="preserve">A </w:t>
      </w:r>
      <w:r>
        <w:rPr>
          <w:b/>
          <w:color w:val="000000"/>
          <w:sz w:val="24"/>
        </w:rPr>
        <w:t xml:space="preserve">NON-JURY TRIAL </w:t>
      </w:r>
      <w:r>
        <w:rPr>
          <w:color w:val="000000"/>
          <w:sz w:val="24"/>
        </w:rPr>
        <w:t>shall be held as noticed on the preceding cover page.</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4"/>
          <w:u w:val="single"/>
        </w:rPr>
      </w:pPr>
    </w:p>
    <w:p w:rsidR="001E639B" w:rsidRDefault="001E639B" w:rsidP="001E639B">
      <w:pPr>
        <w:pStyle w:val="Heading3"/>
        <w:rPr>
          <w:sz w:val="24"/>
        </w:rPr>
      </w:pPr>
      <w:r>
        <w:rPr>
          <w:sz w:val="24"/>
        </w:rPr>
        <w:t>WITNESS AND EXHIBIT DISCLOSURE</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3.</w:t>
      </w:r>
      <w:r>
        <w:rPr>
          <w:color w:val="000000"/>
          <w:sz w:val="24"/>
        </w:rPr>
        <w:tab/>
        <w:t>A.</w:t>
      </w:r>
      <w:r>
        <w:rPr>
          <w:color w:val="000000"/>
          <w:sz w:val="24"/>
        </w:rPr>
        <w:tab/>
        <w:t>At least 45 days before the pre-trial conference, counsel for all parties, and any unrepresented party, shall serve opposing counsel and any unrepresented party and</w:t>
      </w:r>
      <w:r>
        <w:rPr>
          <w:b/>
          <w:color w:val="000000"/>
          <w:sz w:val="24"/>
        </w:rPr>
        <w:t xml:space="preserve"> </w:t>
      </w:r>
      <w:r>
        <w:rPr>
          <w:b/>
          <w:color w:val="000000"/>
          <w:sz w:val="24"/>
          <w:u w:val="single"/>
        </w:rPr>
        <w:t>file directly</w:t>
      </w:r>
      <w:r>
        <w:rPr>
          <w:color w:val="000000"/>
          <w:sz w:val="24"/>
        </w:rPr>
        <w:t xml:space="preserve"> with the clerk:</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r>
        <w:rPr>
          <w:color w:val="000000"/>
          <w:sz w:val="24"/>
        </w:rPr>
        <w:tab/>
        <w:t>1)</w:t>
      </w:r>
      <w:r>
        <w:rPr>
          <w:color w:val="000000"/>
          <w:sz w:val="24"/>
        </w:rPr>
        <w:tab/>
        <w:t>a list of the names and addresses of all lay and expert witnesses who are expected to testify at trial, whether for substantive, collaborative, impeachment or rebuttal purposes; and</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r>
        <w:rPr>
          <w:color w:val="000000"/>
          <w:sz w:val="24"/>
        </w:rPr>
        <w:tab/>
        <w:t>2)</w:t>
      </w:r>
      <w:r>
        <w:rPr>
          <w:color w:val="000000"/>
          <w:sz w:val="24"/>
        </w:rPr>
        <w:tab/>
      </w:r>
      <w:proofErr w:type="gramStart"/>
      <w:r>
        <w:rPr>
          <w:color w:val="000000"/>
          <w:sz w:val="24"/>
        </w:rPr>
        <w:t>a</w:t>
      </w:r>
      <w:proofErr w:type="gramEnd"/>
      <w:r>
        <w:rPr>
          <w:color w:val="000000"/>
          <w:sz w:val="24"/>
        </w:rPr>
        <w:t xml:space="preserve"> list of all exhibits which are expected to be admitted at trial whether for substantive, demonstrative, collaborative, impeachment or rebuttal purposes.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r>
        <w:rPr>
          <w:color w:val="000000"/>
          <w:sz w:val="24"/>
        </w:rPr>
        <w:tab/>
        <w:t>B.</w:t>
      </w:r>
      <w:r>
        <w:rPr>
          <w:color w:val="000000"/>
          <w:sz w:val="24"/>
        </w:rPr>
        <w:tab/>
        <w:t>At least 35 days before the pre-trial conference, counsel for all parties, and any pro se party, may serve a list of additional witnesses and exhibits as described above.</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 xml:space="preserve"> </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r>
        <w:rPr>
          <w:color w:val="000000"/>
          <w:sz w:val="24"/>
        </w:rPr>
        <w:tab/>
        <w:t>C.</w:t>
      </w:r>
      <w:r>
        <w:rPr>
          <w:color w:val="000000"/>
          <w:sz w:val="24"/>
        </w:rPr>
        <w:tab/>
        <w:t xml:space="preserve">Witnesses and exhibits which are not listed as described above may provide testimony or be admitted at trial only upon stipulation of all parties or as allowed by order of the court </w:t>
      </w:r>
      <w:r>
        <w:rPr>
          <w:b/>
          <w:color w:val="000000"/>
          <w:sz w:val="24"/>
          <w:u w:val="single"/>
        </w:rPr>
        <w:t>at or before</w:t>
      </w:r>
      <w:r>
        <w:rPr>
          <w:color w:val="000000"/>
          <w:sz w:val="24"/>
        </w:rPr>
        <w:t xml:space="preserve"> the pre-trial conference.</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r>
        <w:rPr>
          <w:color w:val="000000"/>
          <w:sz w:val="24"/>
        </w:rPr>
        <w:tab/>
        <w:t>D.</w:t>
      </w:r>
      <w:r>
        <w:rPr>
          <w:color w:val="000000"/>
          <w:sz w:val="24"/>
        </w:rPr>
        <w:tab/>
        <w:t>At least 60 days before the pre-trial conference, counsel for each defendant shall serve a list of the names and addresses of all non-parties defendant intends to request the Court to include on the verdict form.</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p>
    <w:p w:rsidR="001E639B" w:rsidRDefault="001E639B" w:rsidP="001E639B">
      <w:pPr>
        <w:pStyle w:val="Heading3"/>
        <w:rPr>
          <w:sz w:val="24"/>
        </w:rPr>
      </w:pPr>
      <w:r>
        <w:rPr>
          <w:sz w:val="24"/>
        </w:rPr>
        <w:t>COMPLETION OF DISCOVERY</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4.</w:t>
      </w:r>
      <w:r>
        <w:rPr>
          <w:color w:val="000000"/>
          <w:sz w:val="24"/>
        </w:rPr>
        <w:tab/>
        <w:t xml:space="preserve">All depositions and discovery, including all examinations of persons conducted pursuant to </w:t>
      </w:r>
      <w:proofErr w:type="spellStart"/>
      <w:r>
        <w:rPr>
          <w:color w:val="000000"/>
          <w:sz w:val="24"/>
        </w:rPr>
        <w:t>Fla.R.Civ.P</w:t>
      </w:r>
      <w:proofErr w:type="spellEnd"/>
      <w:r>
        <w:rPr>
          <w:color w:val="000000"/>
          <w:sz w:val="24"/>
        </w:rPr>
        <w:t xml:space="preserve"> 1.360, must be completed prior to the pre-trial conference.  All reports of any examination conducted pursuant to </w:t>
      </w:r>
      <w:proofErr w:type="spellStart"/>
      <w:r>
        <w:rPr>
          <w:color w:val="000000"/>
          <w:sz w:val="24"/>
        </w:rPr>
        <w:t>Fla.R.Civ.P</w:t>
      </w:r>
      <w:proofErr w:type="spellEnd"/>
      <w:r>
        <w:rPr>
          <w:color w:val="000000"/>
          <w:sz w:val="24"/>
        </w:rPr>
        <w:t xml:space="preserve"> 1.360 shall be served no later than three days prior to the pre-trial conference.  Depositions and discovery after the pre-trial conference shall be permitted only as agreed by all parties or as allowed by order of the court.  However, the deposition of any examiner pursuant to </w:t>
      </w:r>
      <w:proofErr w:type="spellStart"/>
      <w:r>
        <w:rPr>
          <w:color w:val="000000"/>
          <w:sz w:val="24"/>
        </w:rPr>
        <w:t>Fla.R.Civ.P</w:t>
      </w:r>
      <w:proofErr w:type="spellEnd"/>
      <w:r>
        <w:rPr>
          <w:color w:val="000000"/>
          <w:sz w:val="24"/>
        </w:rPr>
        <w:t xml:space="preserve"> 1.360 shall be allowed without order of court any time within 30 days of service of their report and more than seven days prior to the date trial is scheduled to commence.</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5.</w:t>
      </w:r>
      <w:r>
        <w:rPr>
          <w:color w:val="000000"/>
          <w:sz w:val="24"/>
        </w:rPr>
        <w:tab/>
        <w:t xml:space="preserve">At the deposition of any expert witness taken within 30 days of the pre-trial conference and in answering any interrogatories concerning expert witnesses which were served by the party submitting such interrogatories within 45 days of the pre-trial conference, all expert witnesses shall provide, and all parties shall provide (1) complete information regarding the witness’ qualifications as an expert; (2) the subject matter upon which the expert witness is expected to testify; (3) the substance of the facts and opinions to which the expert witness is expected to testify; and (4) a summary of the grounds for each opinion.  If the expert is not prepared to fully testify regarding such matters at a deposition scheduled within 45 days of the pre-trial conference or if a party does not provide complete information regarding such matters in answering interrogatories served within 45 days of the pre-trial conference, the court will consider excluding the testimony of the expert at trial or, in the alternative, limit the testimony of the expert to those matters revealed at any such deposition or in answers to any such interrogatories.  Pursuant to </w:t>
      </w:r>
      <w:proofErr w:type="spellStart"/>
      <w:r>
        <w:rPr>
          <w:color w:val="000000"/>
          <w:sz w:val="24"/>
        </w:rPr>
        <w:t>Fla.R.Civ.P</w:t>
      </w:r>
      <w:proofErr w:type="spellEnd"/>
      <w:r>
        <w:rPr>
          <w:color w:val="000000"/>
          <w:sz w:val="24"/>
        </w:rPr>
        <w:t xml:space="preserve"> 1.280(b</w:t>
      </w:r>
      <w:proofErr w:type="gramStart"/>
      <w:r>
        <w:rPr>
          <w:color w:val="000000"/>
          <w:sz w:val="24"/>
        </w:rPr>
        <w:t>)(</w:t>
      </w:r>
      <w:proofErr w:type="gramEnd"/>
      <w:r>
        <w:rPr>
          <w:color w:val="000000"/>
          <w:sz w:val="24"/>
        </w:rPr>
        <w:t>4)(C), the party seeking this discovery shall pay experts a reasonable fee for the time spent in responding to discovery and pay the responding party a fair part of the fees and expenses reasonably incurred by the responding party in obtaining facts and opinions from the expert, such payment to be made after an expert deposition or service of expert interrogatory answers.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4"/>
          <w:u w:val="single"/>
        </w:rPr>
      </w:pPr>
    </w:p>
    <w:p w:rsidR="001E639B" w:rsidRDefault="001E639B" w:rsidP="001E639B">
      <w:pPr>
        <w:pStyle w:val="Heading5"/>
      </w:pPr>
      <w:r>
        <w:t>MOTIONS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6.</w:t>
      </w:r>
      <w:r>
        <w:rPr>
          <w:color w:val="000000"/>
          <w:sz w:val="24"/>
        </w:rPr>
        <w:tab/>
        <w:t xml:space="preserve">All motions, except motions in </w:t>
      </w:r>
      <w:proofErr w:type="spellStart"/>
      <w:r>
        <w:rPr>
          <w:color w:val="000000"/>
          <w:sz w:val="24"/>
        </w:rPr>
        <w:t>limine</w:t>
      </w:r>
      <w:proofErr w:type="spellEnd"/>
      <w:r>
        <w:rPr>
          <w:color w:val="000000"/>
          <w:sz w:val="24"/>
        </w:rPr>
        <w:t xml:space="preserve">, shall be filed and heard prior to the pre-trial conference unless good cause exists why the motions were not heard prior to the pre-trial conference, including the inability to obtain hearing time prior to the pre-trial conference.  If such good cause exists, the court will hear such motions at the pre-trial conference or at a separate hearing following the pre-trial conference.  All motions to continue or motions to allow deposition after the pre-trial conference based on witness unavailability must be served prior to the pre-trial conference, unless good cause exists. </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pStyle w:val="Heading3"/>
        <w:rPr>
          <w:sz w:val="24"/>
        </w:rPr>
      </w:pPr>
      <w:r>
        <w:rPr>
          <w:sz w:val="24"/>
        </w:rPr>
        <w:t xml:space="preserve">TRIAL WITNESSES </w:t>
      </w:r>
    </w:p>
    <w:p w:rsidR="001E639B" w:rsidRDefault="001E639B" w:rsidP="001E639B">
      <w:pPr>
        <w:rPr>
          <w:sz w:val="24"/>
        </w:rPr>
      </w:pPr>
    </w:p>
    <w:p w:rsidR="001E639B" w:rsidRDefault="001E639B" w:rsidP="001E639B">
      <w:pPr>
        <w:jc w:val="both"/>
        <w:rPr>
          <w:b/>
          <w:sz w:val="24"/>
        </w:rPr>
      </w:pPr>
      <w:r>
        <w:rPr>
          <w:sz w:val="24"/>
        </w:rPr>
        <w:tab/>
        <w:t>7.</w:t>
      </w:r>
      <w:r>
        <w:rPr>
          <w:sz w:val="24"/>
        </w:rPr>
        <w:tab/>
        <w:t xml:space="preserve">The parties shall contact each witness they will call at trial to determine their availability to appear </w:t>
      </w:r>
      <w:r>
        <w:rPr>
          <w:b/>
          <w:sz w:val="24"/>
          <w:u w:val="single"/>
        </w:rPr>
        <w:t>prior to the pre-trial conference</w:t>
      </w:r>
      <w:r>
        <w:rPr>
          <w:b/>
          <w:sz w:val="24"/>
        </w:rPr>
        <w:t>.</w:t>
      </w:r>
    </w:p>
    <w:p w:rsidR="001E639B" w:rsidRDefault="001E639B" w:rsidP="001E639B">
      <w:pPr>
        <w:jc w:val="both"/>
        <w:rPr>
          <w:b/>
          <w:sz w:val="24"/>
        </w:rPr>
      </w:pPr>
    </w:p>
    <w:p w:rsidR="001E639B" w:rsidRDefault="001E639B" w:rsidP="001E639B">
      <w:pPr>
        <w:jc w:val="both"/>
        <w:rPr>
          <w:b/>
          <w:sz w:val="24"/>
        </w:rPr>
      </w:pPr>
      <w:r>
        <w:rPr>
          <w:sz w:val="24"/>
        </w:rPr>
        <w:tab/>
        <w:t>8.</w:t>
      </w:r>
      <w:r>
        <w:rPr>
          <w:sz w:val="24"/>
        </w:rPr>
        <w:tab/>
        <w:t xml:space="preserve">A copy of the Notice titled “Uniform Notice Regarding Scheduling of Experts for Trial Testimony” attached hereto as </w:t>
      </w:r>
      <w:r>
        <w:rPr>
          <w:b/>
          <w:sz w:val="24"/>
        </w:rPr>
        <w:t>Exhibit “A” shall be provided to any expert witness subpoenaed as an expert witness for trial no later than 10 days prior to trial.</w:t>
      </w:r>
    </w:p>
    <w:p w:rsidR="001E639B" w:rsidRDefault="001E639B" w:rsidP="001E639B">
      <w:pPr>
        <w:jc w:val="both"/>
        <w:rPr>
          <w:b/>
          <w:sz w:val="24"/>
        </w:rPr>
      </w:pPr>
    </w:p>
    <w:p w:rsidR="001E639B" w:rsidRDefault="001E639B" w:rsidP="001E639B">
      <w:pPr>
        <w:pStyle w:val="Heading4"/>
        <w:rPr>
          <w:sz w:val="24"/>
        </w:rPr>
      </w:pPr>
      <w:r>
        <w:rPr>
          <w:sz w:val="24"/>
        </w:rPr>
        <w:t xml:space="preserve">PRE-TRIAL CONFERENCE </w:t>
      </w:r>
    </w:p>
    <w:p w:rsidR="001E639B" w:rsidRDefault="001E639B" w:rsidP="001E639B">
      <w:pPr>
        <w:jc w:val="both"/>
        <w:rPr>
          <w:b/>
          <w:sz w:val="24"/>
        </w:rPr>
      </w:pPr>
      <w:r>
        <w:rPr>
          <w:b/>
          <w:sz w:val="24"/>
        </w:rPr>
        <w:tab/>
      </w:r>
    </w:p>
    <w:p w:rsidR="001E639B" w:rsidRDefault="001E639B" w:rsidP="001E639B">
      <w:pPr>
        <w:pStyle w:val="BodyTextIndent2"/>
      </w:pPr>
      <w:r>
        <w:t>9.</w:t>
      </w:r>
      <w:r>
        <w:tab/>
      </w:r>
      <w:r>
        <w:rPr>
          <w:b/>
          <w:u w:val="single"/>
        </w:rPr>
        <w:t>Prior to the pre-trial conference</w:t>
      </w:r>
      <w:r>
        <w:t xml:space="preserve">, the attorneys and pro se parties are directed to communicate and draft one proposed pre-trial conference order (using the form attached as Exhibit “B”) that shall be submitted </w:t>
      </w:r>
      <w:r>
        <w:rPr>
          <w:b/>
          <w:u w:val="single"/>
        </w:rPr>
        <w:t>directly</w:t>
      </w:r>
      <w:r>
        <w:t xml:space="preserve"> to the court (submit original and a copy for each party) at least </w:t>
      </w:r>
      <w:r>
        <w:rPr>
          <w:b/>
        </w:rPr>
        <w:t>3 days</w:t>
      </w:r>
      <w:r>
        <w:t xml:space="preserve"> prior to the pre-trial conference.  In the event the parties are unable to agree on any matter in the pre-trial conference order, they shall leave the matter blank and the court will resolve the dispute at the pre-trial conference.</w:t>
      </w:r>
    </w:p>
    <w:p w:rsidR="001E639B" w:rsidRDefault="001E639B" w:rsidP="001E639B">
      <w:pPr>
        <w:ind w:firstLine="720"/>
        <w:jc w:val="both"/>
        <w:rPr>
          <w:sz w:val="24"/>
        </w:rPr>
      </w:pPr>
    </w:p>
    <w:p w:rsidR="001E639B" w:rsidRDefault="001E639B" w:rsidP="001E639B">
      <w:pPr>
        <w:ind w:firstLine="720"/>
        <w:jc w:val="both"/>
        <w:rPr>
          <w:sz w:val="24"/>
        </w:rPr>
      </w:pPr>
      <w:r>
        <w:rPr>
          <w:sz w:val="24"/>
        </w:rPr>
        <w:t>10.</w:t>
      </w:r>
      <w:r>
        <w:rPr>
          <w:sz w:val="24"/>
        </w:rPr>
        <w:tab/>
        <w:t xml:space="preserve">The court will consider all matters as may be appropriate as set forth in </w:t>
      </w:r>
    </w:p>
    <w:p w:rsidR="001E639B" w:rsidRDefault="001E639B" w:rsidP="001E639B">
      <w:pPr>
        <w:jc w:val="both"/>
        <w:rPr>
          <w:sz w:val="24"/>
        </w:rPr>
      </w:pPr>
      <w:proofErr w:type="spellStart"/>
      <w:proofErr w:type="gramStart"/>
      <w:r>
        <w:rPr>
          <w:sz w:val="24"/>
        </w:rPr>
        <w:t>Fla.R.Civ.P</w:t>
      </w:r>
      <w:proofErr w:type="spellEnd"/>
      <w:r>
        <w:rPr>
          <w:sz w:val="24"/>
        </w:rPr>
        <w:t xml:space="preserve"> 1.200.</w:t>
      </w:r>
      <w:proofErr w:type="gramEnd"/>
    </w:p>
    <w:p w:rsidR="001E639B" w:rsidRDefault="001E639B" w:rsidP="001E639B">
      <w:pPr>
        <w:ind w:firstLine="720"/>
        <w:jc w:val="both"/>
        <w:rPr>
          <w:sz w:val="24"/>
        </w:rPr>
      </w:pPr>
    </w:p>
    <w:p w:rsidR="001E639B" w:rsidRDefault="001E639B" w:rsidP="001E639B">
      <w:pPr>
        <w:ind w:firstLine="720"/>
        <w:jc w:val="both"/>
        <w:rPr>
          <w:sz w:val="24"/>
        </w:rPr>
      </w:pPr>
      <w:r>
        <w:rPr>
          <w:sz w:val="24"/>
        </w:rPr>
        <w:t>11.</w:t>
      </w:r>
      <w:r>
        <w:rPr>
          <w:sz w:val="24"/>
        </w:rPr>
        <w:tab/>
        <w:t>At the pre-trial conference, each pro se litigant will appear and each party will be represented by at least one of the attorneys who will attend trial, unless the court is informed prior to the pre-trial conference that all attorneys who will attend trial on behalf of a party have unavoidable scheduling conflicts and the nature of such conflicts.  In such case, another attorney may attend the pre-trial conference on behalf of the lawyer who has the unavoidable conflict.</w:t>
      </w:r>
    </w:p>
    <w:p w:rsidR="001E639B" w:rsidRDefault="001E639B" w:rsidP="001E639B">
      <w:pPr>
        <w:ind w:firstLine="720"/>
        <w:jc w:val="both"/>
        <w:rPr>
          <w:sz w:val="24"/>
        </w:rPr>
      </w:pPr>
    </w:p>
    <w:p w:rsidR="001E639B" w:rsidRDefault="001E639B" w:rsidP="001E639B">
      <w:pPr>
        <w:ind w:firstLine="720"/>
        <w:jc w:val="both"/>
        <w:rPr>
          <w:sz w:val="24"/>
        </w:rPr>
      </w:pPr>
      <w:r>
        <w:rPr>
          <w:sz w:val="24"/>
        </w:rPr>
        <w:t>12.</w:t>
      </w:r>
      <w:r>
        <w:rPr>
          <w:sz w:val="24"/>
        </w:rPr>
        <w:tab/>
        <w:t>At the pre-trial conference, counsel and pro se litigants shall be prepared to negotiate settlement at the pre-trial conference.  Counsel shall have full authority to make stipulations and to settle the case at the pre-trial conference or have available by telephone, or in person, a party or representative who does have full authority to settle.</w:t>
      </w:r>
    </w:p>
    <w:p w:rsidR="001E639B" w:rsidRDefault="001E639B" w:rsidP="001E639B">
      <w:pPr>
        <w:pStyle w:val="Heading4"/>
        <w:rPr>
          <w:sz w:val="24"/>
        </w:rPr>
      </w:pPr>
    </w:p>
    <w:p w:rsidR="001E639B" w:rsidRDefault="001E639B" w:rsidP="001E639B">
      <w:pPr>
        <w:pStyle w:val="Heading4"/>
        <w:rPr>
          <w:sz w:val="24"/>
        </w:rPr>
      </w:pPr>
      <w:r>
        <w:rPr>
          <w:sz w:val="24"/>
        </w:rPr>
        <w:t>MEETING PRIOR TO TRIAL</w:t>
      </w:r>
    </w:p>
    <w:p w:rsidR="001E639B" w:rsidRDefault="001E639B" w:rsidP="001E639B">
      <w:pPr>
        <w:jc w:val="both"/>
        <w:rPr>
          <w:b/>
          <w:sz w:val="24"/>
          <w:u w:val="single"/>
        </w:rPr>
      </w:pPr>
    </w:p>
    <w:p w:rsidR="001E639B" w:rsidRDefault="001E639B" w:rsidP="001E639B">
      <w:pPr>
        <w:jc w:val="both"/>
        <w:rPr>
          <w:sz w:val="24"/>
        </w:rPr>
      </w:pPr>
      <w:r>
        <w:rPr>
          <w:b/>
          <w:sz w:val="24"/>
        </w:rPr>
        <w:tab/>
      </w:r>
      <w:r>
        <w:rPr>
          <w:sz w:val="24"/>
        </w:rPr>
        <w:t>13.</w:t>
      </w:r>
      <w:r>
        <w:rPr>
          <w:sz w:val="24"/>
        </w:rPr>
        <w:tab/>
        <w:t xml:space="preserve">The attorneys for the parties and all pro se litigants are directed to meet </w:t>
      </w:r>
      <w:r>
        <w:rPr>
          <w:b/>
          <w:sz w:val="24"/>
          <w:u w:val="single"/>
        </w:rPr>
        <w:t>5 days</w:t>
      </w:r>
      <w:r>
        <w:rPr>
          <w:sz w:val="24"/>
        </w:rPr>
        <w:t xml:space="preserve"> before the commencement of trial, to:</w:t>
      </w:r>
    </w:p>
    <w:p w:rsidR="001E639B" w:rsidRDefault="001E639B" w:rsidP="001E639B">
      <w:pPr>
        <w:jc w:val="both"/>
        <w:rPr>
          <w:sz w:val="24"/>
        </w:rPr>
      </w:pPr>
    </w:p>
    <w:p w:rsidR="001E639B" w:rsidRDefault="001E639B" w:rsidP="001E639B">
      <w:pPr>
        <w:pStyle w:val="BodyText3"/>
        <w:rPr>
          <w:sz w:val="24"/>
        </w:rPr>
      </w:pPr>
      <w:r>
        <w:rPr>
          <w:sz w:val="24"/>
        </w:rPr>
        <w:tab/>
      </w:r>
      <w:r>
        <w:rPr>
          <w:sz w:val="24"/>
        </w:rPr>
        <w:tab/>
        <w:t>a)</w:t>
      </w:r>
      <w:r>
        <w:rPr>
          <w:sz w:val="24"/>
        </w:rPr>
        <w:tab/>
      </w:r>
      <w:proofErr w:type="gramStart"/>
      <w:r>
        <w:rPr>
          <w:sz w:val="24"/>
        </w:rPr>
        <w:t>mark</w:t>
      </w:r>
      <w:proofErr w:type="gramEnd"/>
      <w:r>
        <w:rPr>
          <w:sz w:val="24"/>
        </w:rPr>
        <w:t xml:space="preserve"> all exhibits for identification and prepare a chronological exhibit list for use of clerk and court at trial (actual exhibits and documentation evidence shall be available for inspection at this time);</w:t>
      </w:r>
    </w:p>
    <w:p w:rsidR="001E639B" w:rsidRDefault="001E639B" w:rsidP="001E639B">
      <w:pPr>
        <w:jc w:val="both"/>
        <w:rPr>
          <w:sz w:val="24"/>
        </w:rPr>
      </w:pPr>
    </w:p>
    <w:p w:rsidR="001E639B" w:rsidRDefault="001E639B" w:rsidP="001E639B">
      <w:pPr>
        <w:jc w:val="both"/>
        <w:rPr>
          <w:sz w:val="24"/>
        </w:rPr>
      </w:pPr>
      <w:r>
        <w:rPr>
          <w:sz w:val="24"/>
        </w:rPr>
        <w:tab/>
      </w:r>
      <w:r>
        <w:rPr>
          <w:sz w:val="24"/>
        </w:rPr>
        <w:tab/>
        <w:t>b)</w:t>
      </w:r>
      <w:r>
        <w:rPr>
          <w:sz w:val="24"/>
        </w:rPr>
        <w:tab/>
      </w:r>
      <w:proofErr w:type="gramStart"/>
      <w:r>
        <w:rPr>
          <w:sz w:val="24"/>
        </w:rPr>
        <w:t>admit</w:t>
      </w:r>
      <w:proofErr w:type="gramEnd"/>
      <w:r>
        <w:rPr>
          <w:sz w:val="24"/>
        </w:rPr>
        <w:t xml:space="preserve"> or not admit as evidence and list specific objections, if any;</w:t>
      </w:r>
    </w:p>
    <w:p w:rsidR="001E639B" w:rsidRDefault="001E639B" w:rsidP="001E639B">
      <w:pPr>
        <w:jc w:val="both"/>
        <w:rPr>
          <w:sz w:val="24"/>
        </w:rPr>
      </w:pPr>
    </w:p>
    <w:p w:rsidR="001E639B" w:rsidRDefault="001E639B" w:rsidP="001E639B">
      <w:pPr>
        <w:jc w:val="both"/>
        <w:rPr>
          <w:sz w:val="24"/>
        </w:rPr>
      </w:pPr>
      <w:r>
        <w:rPr>
          <w:sz w:val="24"/>
        </w:rPr>
        <w:tab/>
      </w:r>
      <w:r>
        <w:rPr>
          <w:sz w:val="24"/>
        </w:rPr>
        <w:tab/>
        <w:t>c)</w:t>
      </w:r>
      <w:r>
        <w:rPr>
          <w:sz w:val="24"/>
        </w:rPr>
        <w:tab/>
      </w:r>
      <w:proofErr w:type="gramStart"/>
      <w:r>
        <w:rPr>
          <w:sz w:val="24"/>
        </w:rPr>
        <w:t>stipulate</w:t>
      </w:r>
      <w:proofErr w:type="gramEnd"/>
      <w:r>
        <w:rPr>
          <w:sz w:val="24"/>
        </w:rPr>
        <w:t xml:space="preserve"> as to any matter of fact and law about which there is no issue to avoid unnecessary proof;</w:t>
      </w:r>
    </w:p>
    <w:p w:rsidR="001E639B" w:rsidRDefault="001E639B" w:rsidP="001E639B">
      <w:pPr>
        <w:jc w:val="both"/>
        <w:rPr>
          <w:sz w:val="24"/>
        </w:rPr>
      </w:pPr>
    </w:p>
    <w:p w:rsidR="001E639B" w:rsidRDefault="001E639B" w:rsidP="001E639B">
      <w:pPr>
        <w:jc w:val="both"/>
        <w:rPr>
          <w:sz w:val="24"/>
        </w:rPr>
      </w:pPr>
      <w:r>
        <w:rPr>
          <w:sz w:val="24"/>
        </w:rPr>
        <w:tab/>
      </w:r>
      <w:r>
        <w:rPr>
          <w:sz w:val="24"/>
        </w:rPr>
        <w:tab/>
        <w:t>d)</w:t>
      </w:r>
      <w:r>
        <w:rPr>
          <w:sz w:val="24"/>
        </w:rPr>
        <w:tab/>
      </w:r>
      <w:proofErr w:type="gramStart"/>
      <w:r>
        <w:rPr>
          <w:sz w:val="24"/>
        </w:rPr>
        <w:t>review</w:t>
      </w:r>
      <w:proofErr w:type="gramEnd"/>
      <w:r>
        <w:rPr>
          <w:sz w:val="24"/>
        </w:rPr>
        <w:t xml:space="preserve"> all depositions which are to be offered for any purpose other than impeachment to resolve objections to the portions to be offered in evidence;</w:t>
      </w:r>
    </w:p>
    <w:p w:rsidR="001E639B" w:rsidRDefault="001E639B" w:rsidP="001E639B">
      <w:pPr>
        <w:jc w:val="both"/>
        <w:rPr>
          <w:sz w:val="24"/>
        </w:rPr>
      </w:pPr>
    </w:p>
    <w:p w:rsidR="001E639B" w:rsidRDefault="001E639B" w:rsidP="001E639B">
      <w:pPr>
        <w:jc w:val="both"/>
        <w:rPr>
          <w:sz w:val="24"/>
        </w:rPr>
      </w:pPr>
      <w:r>
        <w:rPr>
          <w:sz w:val="24"/>
        </w:rPr>
        <w:tab/>
      </w:r>
      <w:r>
        <w:rPr>
          <w:sz w:val="24"/>
        </w:rPr>
        <w:tab/>
        <w:t>e)</w:t>
      </w:r>
      <w:r>
        <w:rPr>
          <w:sz w:val="24"/>
        </w:rPr>
        <w:tab/>
      </w:r>
      <w:proofErr w:type="gramStart"/>
      <w:r>
        <w:rPr>
          <w:sz w:val="24"/>
        </w:rPr>
        <w:t>discuss</w:t>
      </w:r>
      <w:proofErr w:type="gramEnd"/>
      <w:r>
        <w:rPr>
          <w:sz w:val="24"/>
        </w:rPr>
        <w:t xml:space="preserve"> the possibility of settlement;</w:t>
      </w:r>
    </w:p>
    <w:p w:rsidR="001E639B" w:rsidRDefault="001E639B" w:rsidP="001E639B">
      <w:pPr>
        <w:jc w:val="both"/>
        <w:rPr>
          <w:sz w:val="24"/>
        </w:rPr>
      </w:pPr>
      <w:r>
        <w:rPr>
          <w:sz w:val="24"/>
        </w:rPr>
        <w:tab/>
      </w:r>
    </w:p>
    <w:p w:rsidR="001E639B" w:rsidRDefault="001E639B" w:rsidP="001E639B">
      <w:pPr>
        <w:jc w:val="both"/>
        <w:rPr>
          <w:sz w:val="24"/>
        </w:rPr>
      </w:pPr>
      <w:r>
        <w:rPr>
          <w:sz w:val="24"/>
        </w:rPr>
        <w:tab/>
      </w:r>
      <w:r>
        <w:rPr>
          <w:sz w:val="24"/>
        </w:rPr>
        <w:tab/>
        <w:t>f)</w:t>
      </w:r>
      <w:r>
        <w:rPr>
          <w:sz w:val="24"/>
        </w:rPr>
        <w:tab/>
      </w:r>
      <w:proofErr w:type="gramStart"/>
      <w:r>
        <w:rPr>
          <w:sz w:val="24"/>
        </w:rPr>
        <w:t>submit</w:t>
      </w:r>
      <w:proofErr w:type="gramEnd"/>
      <w:r>
        <w:rPr>
          <w:sz w:val="24"/>
        </w:rPr>
        <w:t xml:space="preserve"> an itemized statement of special damages plaintiff expects to prove;</w:t>
      </w:r>
    </w:p>
    <w:p w:rsidR="001E639B" w:rsidRDefault="001E639B" w:rsidP="001E639B">
      <w:pPr>
        <w:jc w:val="both"/>
        <w:rPr>
          <w:sz w:val="24"/>
        </w:rPr>
      </w:pPr>
    </w:p>
    <w:p w:rsidR="001E639B" w:rsidRDefault="001E639B" w:rsidP="001E639B">
      <w:pPr>
        <w:jc w:val="both"/>
        <w:rPr>
          <w:sz w:val="24"/>
        </w:rPr>
      </w:pPr>
      <w:r>
        <w:rPr>
          <w:sz w:val="24"/>
        </w:rPr>
        <w:tab/>
      </w:r>
      <w:r>
        <w:rPr>
          <w:sz w:val="24"/>
        </w:rPr>
        <w:tab/>
        <w:t>g)</w:t>
      </w:r>
      <w:r>
        <w:rPr>
          <w:sz w:val="24"/>
        </w:rPr>
        <w:tab/>
      </w:r>
      <w:proofErr w:type="gramStart"/>
      <w:r>
        <w:rPr>
          <w:sz w:val="24"/>
        </w:rPr>
        <w:t>discuss</w:t>
      </w:r>
      <w:proofErr w:type="gramEnd"/>
      <w:r>
        <w:rPr>
          <w:sz w:val="24"/>
        </w:rPr>
        <w:t xml:space="preserve"> and complete any other matters which may simplify the issues or aid in the speedy disposition of this action, its pre-trial conference and trial.</w:t>
      </w:r>
    </w:p>
    <w:p w:rsidR="001E639B" w:rsidRDefault="001E639B" w:rsidP="001E639B">
      <w:pPr>
        <w:jc w:val="both"/>
        <w:rPr>
          <w:sz w:val="24"/>
        </w:rPr>
      </w:pPr>
    </w:p>
    <w:p w:rsidR="001E639B" w:rsidRDefault="001E639B" w:rsidP="001E639B">
      <w:pPr>
        <w:pStyle w:val="BodyTextIndent"/>
        <w:jc w:val="both"/>
        <w:rPr>
          <w:sz w:val="24"/>
        </w:rPr>
      </w:pPr>
      <w:r>
        <w:rPr>
          <w:sz w:val="24"/>
        </w:rPr>
        <w:tab/>
        <w:t>14.</w:t>
      </w:r>
      <w:r>
        <w:rPr>
          <w:sz w:val="24"/>
        </w:rPr>
        <w:tab/>
        <w:t>At the meeting prior to commencement of trial, each party will be represented by one of the attorneys who will attend trial and all pro se litigants.  Such attorney or individual shall be vested with full authority to make all inspections, stipulations, agreements and admissions as described above.</w:t>
      </w:r>
    </w:p>
    <w:p w:rsidR="001E639B" w:rsidRDefault="001E639B" w:rsidP="001E639B">
      <w:pPr>
        <w:jc w:val="both"/>
        <w:rPr>
          <w:sz w:val="24"/>
        </w:rPr>
      </w:pPr>
    </w:p>
    <w:p w:rsidR="001E639B" w:rsidRDefault="001E639B" w:rsidP="001E639B">
      <w:pPr>
        <w:pStyle w:val="Heading4"/>
        <w:rPr>
          <w:sz w:val="24"/>
        </w:rPr>
      </w:pPr>
      <w:r>
        <w:rPr>
          <w:sz w:val="24"/>
        </w:rPr>
        <w:lastRenderedPageBreak/>
        <w:t>FIRST DAY OF TRIAL</w:t>
      </w:r>
    </w:p>
    <w:p w:rsidR="001E639B" w:rsidRDefault="001E639B" w:rsidP="001E639B">
      <w:pPr>
        <w:jc w:val="both"/>
        <w:rPr>
          <w:sz w:val="24"/>
        </w:rPr>
      </w:pPr>
    </w:p>
    <w:p w:rsidR="001E639B" w:rsidRDefault="001E639B" w:rsidP="001E639B">
      <w:pPr>
        <w:jc w:val="both"/>
        <w:rPr>
          <w:sz w:val="24"/>
        </w:rPr>
      </w:pPr>
      <w:r>
        <w:rPr>
          <w:sz w:val="24"/>
        </w:rPr>
        <w:tab/>
        <w:t>15.</w:t>
      </w:r>
      <w:r>
        <w:rPr>
          <w:sz w:val="24"/>
        </w:rPr>
        <w:tab/>
        <w:t xml:space="preserve">On the first day of the trial, each party and each pro se litigant shall submit to the court with a copy to opposing counsel and any pro se litigant, written motions in </w:t>
      </w:r>
      <w:proofErr w:type="spellStart"/>
      <w:r>
        <w:rPr>
          <w:sz w:val="24"/>
        </w:rPr>
        <w:t>limine</w:t>
      </w:r>
      <w:proofErr w:type="spellEnd"/>
      <w:r>
        <w:rPr>
          <w:sz w:val="24"/>
        </w:rPr>
        <w:t>.</w:t>
      </w:r>
    </w:p>
    <w:p w:rsidR="001E639B" w:rsidRDefault="001E639B" w:rsidP="001E639B">
      <w:pPr>
        <w:rPr>
          <w:sz w:val="24"/>
        </w:rPr>
      </w:pPr>
    </w:p>
    <w:p w:rsidR="001E639B" w:rsidRDefault="001E639B" w:rsidP="001E639B">
      <w:pPr>
        <w:pStyle w:val="Heading3"/>
        <w:rPr>
          <w:sz w:val="24"/>
        </w:rPr>
      </w:pPr>
      <w:r>
        <w:rPr>
          <w:sz w:val="24"/>
        </w:rPr>
        <w:t xml:space="preserve">NOTICE OF SETTLEMENT </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16.</w:t>
      </w:r>
      <w:r>
        <w:rPr>
          <w:color w:val="000000"/>
          <w:sz w:val="24"/>
        </w:rPr>
        <w:tab/>
        <w:t>Counsel and pro se litigants shall immediately notify the court in the event of settlement, and submit a stipulation for an order of dismissal and a final disposition form.</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sz w:val="24"/>
        </w:rPr>
      </w:pPr>
      <w:r>
        <w:rPr>
          <w:sz w:val="24"/>
        </w:rPr>
        <w:t xml:space="preserve"> </w:t>
      </w:r>
    </w:p>
    <w:p w:rsidR="001E639B" w:rsidRDefault="001E639B" w:rsidP="001E639B">
      <w:pPr>
        <w:pStyle w:val="Heading3"/>
        <w:rPr>
          <w:sz w:val="24"/>
        </w:rPr>
      </w:pPr>
      <w:r>
        <w:rPr>
          <w:sz w:val="24"/>
        </w:rPr>
        <w:t>SANCTIONS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17.</w:t>
      </w:r>
      <w:r>
        <w:rPr>
          <w:color w:val="000000"/>
          <w:sz w:val="24"/>
        </w:rPr>
        <w:tab/>
        <w:t xml:space="preserve">Failure to comply with the requirements of this Order shall subject counsel and pro se litigants to such sanctions as the Court shall determine just and proper under the circumstances. </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u w:val="single"/>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r>
        <w:rPr>
          <w:b/>
          <w:color w:val="000000"/>
          <w:sz w:val="24"/>
        </w:rPr>
        <w:t>DONE AND ORDERED</w:t>
      </w:r>
      <w:r>
        <w:rPr>
          <w:color w:val="000000"/>
          <w:sz w:val="24"/>
        </w:rPr>
        <w:t xml:space="preserve"> in Chambers, at ________________, _________ County, Florida, this ________ day of______________ 19_____.</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r>
      <w:r>
        <w:rPr>
          <w:b/>
          <w:color w:val="000000"/>
          <w:sz w:val="24"/>
        </w:rPr>
        <w:tab/>
        <w:t>____________________________________</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8"/>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CIRCUIT JUDGE</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8"/>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rsidR="001E639B" w:rsidRDefault="001E639B" w:rsidP="001E639B">
      <w:pPr>
        <w:pStyle w:val="WPDefaults"/>
        <w:tabs>
          <w:tab w:val="clear" w:pos="11520"/>
        </w:tabs>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4"/>
        </w:rPr>
      </w:pPr>
      <w:r>
        <w:br w:type="page"/>
      </w:r>
      <w:r>
        <w:rPr>
          <w:b/>
          <w:color w:val="000000"/>
          <w:sz w:val="24"/>
        </w:rPr>
        <w:lastRenderedPageBreak/>
        <w:t>IN THE CIRCUIT COURT IN AND FOR THE SIXTH JUDICIAL CIRCUIT</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4"/>
        </w:rPr>
      </w:pPr>
      <w:r>
        <w:rPr>
          <w:b/>
          <w:color w:val="000000"/>
          <w:sz w:val="24"/>
        </w:rPr>
        <w:t xml:space="preserve">IN AND FOR </w:t>
      </w:r>
      <w:r>
        <w:rPr>
          <w:b/>
          <w:color w:val="000000"/>
          <w:sz w:val="24"/>
          <w:u w:val="single"/>
        </w:rPr>
        <w:t>PASCO/PINELLAS</w:t>
      </w:r>
      <w:r>
        <w:rPr>
          <w:b/>
          <w:color w:val="000000"/>
          <w:sz w:val="24"/>
        </w:rPr>
        <w:t xml:space="preserve"> COUNTY, FLORIDA</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4"/>
        </w:rPr>
      </w:pPr>
      <w:r>
        <w:rPr>
          <w:b/>
          <w:color w:val="000000"/>
          <w:sz w:val="24"/>
        </w:rPr>
        <w:t>CIVIL DIVISION</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4"/>
          <w:u w:val="single"/>
        </w:rPr>
      </w:pPr>
      <w:r>
        <w:rPr>
          <w:b/>
          <w:color w:val="000000"/>
          <w:sz w:val="24"/>
          <w:u w:val="single"/>
        </w:rPr>
        <w:t>NOTICE REGARDING SCHEDULING OF EXPERT WITNESSES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4"/>
        </w:rPr>
      </w:pPr>
      <w:r>
        <w:rPr>
          <w:b/>
          <w:color w:val="000000"/>
          <w:sz w:val="24"/>
          <w:u w:val="single"/>
        </w:rPr>
        <w:t>FOR NON-JURY TRIAL TESTIMONY TO BE SERVED WITH TRIAL SUBPOENAS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 xml:space="preserve">Usually all cases are scheduled to begin at 9:00 a.m.  Consequently, the lawyer requesting your testimony at trial in this case will not know the exact time your testimony will be needed.  It is for this reason that experts are subpoenaed for the trial </w:t>
      </w:r>
      <w:r>
        <w:rPr>
          <w:color w:val="000000"/>
          <w:sz w:val="24"/>
          <w:u w:val="single"/>
        </w:rPr>
        <w:t>period</w:t>
      </w:r>
      <w:r>
        <w:rPr>
          <w:color w:val="000000"/>
          <w:sz w:val="24"/>
        </w:rPr>
        <w:t xml:space="preserve"> and a definite </w:t>
      </w:r>
      <w:r>
        <w:rPr>
          <w:color w:val="000000"/>
          <w:sz w:val="24"/>
          <w:u w:val="single"/>
        </w:rPr>
        <w:t>time</w:t>
      </w:r>
      <w:r>
        <w:rPr>
          <w:color w:val="000000"/>
          <w:sz w:val="24"/>
        </w:rPr>
        <w:t xml:space="preserve"> for your testimony is rarely able to be set in advance.  The expert is, therefore, placed on “standby” or “alert” status.  The lawyer will periodically keep you advised as to the progress of the trial so that you will have as much advance notice as possible, hopefully resulting in a minimal disruption to your routine schedule.  If you have been subpoenaed for trial and it is subsequently determined that your testimony will not be needed, the lawyer will notify you as soon as that determination has been made.  If you are going to be unavailable during the trial period, you should immediately notify the lawyer subpoenaing you so that lawyer may take action he or she deems appropriate.</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rPr>
          <w:color w:val="000000"/>
          <w:sz w:val="24"/>
        </w:rPr>
      </w:pPr>
    </w:p>
    <w:p w:rsidR="001E639B" w:rsidRDefault="001E639B" w:rsidP="001E639B">
      <w:pPr>
        <w:rPr>
          <w:sz w:val="24"/>
        </w:rPr>
      </w:pPr>
    </w:p>
    <w:p w:rsidR="001E639B" w:rsidRDefault="001E639B" w:rsidP="001E639B">
      <w:pPr>
        <w:rPr>
          <w:sz w:val="24"/>
        </w:rPr>
      </w:pPr>
    </w:p>
    <w:p w:rsidR="001E639B" w:rsidRDefault="001E639B" w:rsidP="001E639B">
      <w:pPr>
        <w:rPr>
          <w:sz w:val="24"/>
        </w:rPr>
      </w:pPr>
    </w:p>
    <w:p w:rsidR="001E639B" w:rsidRDefault="001E639B" w:rsidP="001E639B">
      <w:pPr>
        <w:rPr>
          <w:sz w:val="24"/>
        </w:rPr>
      </w:pPr>
    </w:p>
    <w:p w:rsidR="001E639B" w:rsidRDefault="001E639B" w:rsidP="001E639B">
      <w:pPr>
        <w:rPr>
          <w:sz w:val="24"/>
        </w:rPr>
      </w:pPr>
    </w:p>
    <w:p w:rsidR="001E639B" w:rsidRDefault="001E639B" w:rsidP="001E639B">
      <w:pPr>
        <w:jc w:val="center"/>
        <w:rPr>
          <w:sz w:val="24"/>
        </w:rPr>
      </w:pPr>
      <w:r>
        <w:rPr>
          <w:sz w:val="24"/>
        </w:rPr>
        <w:t>EXHIBIT “A”</w:t>
      </w:r>
    </w:p>
    <w:p w:rsidR="001E639B" w:rsidRDefault="001E639B" w:rsidP="001E639B">
      <w:pPr>
        <w:rPr>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rsidR="001E639B" w:rsidRDefault="001E639B" w:rsidP="001E639B">
      <w:pPr>
        <w:pStyle w:val="Title"/>
      </w:pPr>
      <w:r>
        <w:br w:type="page"/>
      </w:r>
    </w:p>
    <w:p w:rsidR="001E639B" w:rsidRDefault="001E639B" w:rsidP="001E639B">
      <w:pPr>
        <w:pStyle w:val="Title"/>
      </w:pPr>
      <w:r>
        <w:lastRenderedPageBreak/>
        <w:t>IN THE CIRCUIT COURT IN AND FOR THE SIXTH JUDICIAL CIRCUIT</w:t>
      </w:r>
    </w:p>
    <w:p w:rsidR="001E639B" w:rsidRDefault="001E639B" w:rsidP="001E639B">
      <w:pPr>
        <w:pStyle w:val="Title"/>
      </w:pPr>
      <w:r>
        <w:t xml:space="preserve">IN AND FOR </w:t>
      </w:r>
      <w:r>
        <w:rPr>
          <w:u w:val="single"/>
        </w:rPr>
        <w:t>PASCO/PINELLAS</w:t>
      </w:r>
      <w:r>
        <w:t xml:space="preserve"> COUNTY, FLORIDA</w:t>
      </w:r>
    </w:p>
    <w:p w:rsidR="001E639B" w:rsidRDefault="001E639B" w:rsidP="001E639B">
      <w:pPr>
        <w:pStyle w:val="Heading1"/>
        <w:rPr>
          <w:sz w:val="24"/>
        </w:rPr>
      </w:pPr>
      <w:r>
        <w:rPr>
          <w:sz w:val="24"/>
        </w:rPr>
        <w:t>CIRCUIT CIVIL CASE NO.</w:t>
      </w:r>
      <w:r>
        <w:rPr>
          <w:b w:val="0"/>
          <w:sz w:val="24"/>
        </w:rPr>
        <w:t xml:space="preserve"> _____________</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rPr>
      </w:pPr>
      <w:r>
        <w:rPr>
          <w:b/>
          <w:color w:val="000000"/>
          <w:sz w:val="24"/>
        </w:rPr>
        <w:t>__________________________,</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b/>
          <w:color w:val="000000"/>
          <w:sz w:val="24"/>
        </w:rPr>
        <w:tab/>
      </w:r>
      <w:r>
        <w:rPr>
          <w:b/>
          <w:color w:val="000000"/>
          <w:sz w:val="24"/>
        </w:rPr>
        <w:tab/>
      </w:r>
      <w:r>
        <w:rPr>
          <w:color w:val="000000"/>
          <w:sz w:val="24"/>
        </w:rPr>
        <w:t>Plaintiff(s)</w:t>
      </w:r>
      <w:r>
        <w:rPr>
          <w:color w:val="000000"/>
          <w:sz w:val="24"/>
        </w:rPr>
        <w:tab/>
      </w:r>
      <w:r>
        <w:rPr>
          <w:color w:val="000000"/>
          <w:sz w:val="24"/>
        </w:rPr>
        <w:tab/>
      </w:r>
      <w:r>
        <w:rPr>
          <w:color w:val="000000"/>
          <w:sz w:val="24"/>
        </w:rPr>
        <w:tab/>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roofErr w:type="gramStart"/>
      <w:r>
        <w:rPr>
          <w:color w:val="000000"/>
          <w:sz w:val="24"/>
        </w:rPr>
        <w:t>vs</w:t>
      </w:r>
      <w:proofErr w:type="gramEnd"/>
      <w:r>
        <w:rPr>
          <w:color w:val="000000"/>
          <w:sz w:val="24"/>
        </w:rPr>
        <w:t>.</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__________________________,</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r>
        <w:rPr>
          <w:color w:val="000000"/>
          <w:sz w:val="24"/>
        </w:rPr>
        <w:tab/>
        <w:t>Defendant(s)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rPr>
      </w:pPr>
      <w:r>
        <w:rPr>
          <w:color w:val="000000"/>
          <w:sz w:val="24"/>
        </w:rPr>
        <w:t>______________________________/</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4"/>
        </w:rPr>
      </w:pPr>
      <w:r>
        <w:rPr>
          <w:b/>
          <w:color w:val="000000"/>
          <w:sz w:val="24"/>
          <w:u w:val="single"/>
        </w:rPr>
        <w:t>UNIFORM PRE-TRIAL CONFERENCE ORDER</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4"/>
        </w:rPr>
      </w:pPr>
      <w:r>
        <w:rPr>
          <w:b/>
          <w:color w:val="000000"/>
          <w:sz w:val="24"/>
        </w:rPr>
        <w:t>(</w:t>
      </w:r>
      <w:r>
        <w:rPr>
          <w:b/>
          <w:color w:val="000000"/>
          <w:sz w:val="24"/>
          <w:u w:val="single"/>
        </w:rPr>
        <w:t>NON-JURY TRIAL</w:t>
      </w:r>
      <w:r>
        <w:rPr>
          <w:b/>
          <w:color w:val="000000"/>
          <w:sz w:val="24"/>
        </w:rPr>
        <w:t>)</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On this date the parties to this action and/or their respective attorneys appeared before the Court at a Pre-Trial Conference, pursuant to Rule 1.200, Florida Rules of Civil Procedure.  The following action was taken:</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hanging="1440"/>
        <w:jc w:val="both"/>
        <w:rPr>
          <w:b/>
          <w:color w:val="000000"/>
          <w:sz w:val="24"/>
        </w:rPr>
      </w:pPr>
      <w:r>
        <w:rPr>
          <w:b/>
          <w:color w:val="000000"/>
          <w:sz w:val="24"/>
        </w:rPr>
        <w:tab/>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APPEARING FOR PLAINTIFF(S):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 xml:space="preserve">APPEARING FOR DEFENDANT(S): </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1.</w:t>
      </w:r>
      <w:r>
        <w:rPr>
          <w:color w:val="000000"/>
          <w:sz w:val="24"/>
        </w:rPr>
        <w:tab/>
        <w:t>STATEMENT OF THE CASE:</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2.</w:t>
      </w:r>
      <w:r>
        <w:rPr>
          <w:color w:val="000000"/>
          <w:sz w:val="24"/>
        </w:rPr>
        <w:tab/>
        <w:t>ISSUES: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3.</w:t>
      </w:r>
      <w:r>
        <w:rPr>
          <w:color w:val="000000"/>
          <w:sz w:val="24"/>
        </w:rPr>
        <w:tab/>
        <w:t>ADMISSIONS: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rsidR="001E639B" w:rsidRDefault="001E639B" w:rsidP="001E639B">
      <w:pPr>
        <w:pStyle w:val="WPDefaults"/>
        <w:tabs>
          <w:tab w:val="clear" w:pos="11520"/>
        </w:tabs>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4"/>
        </w:rPr>
      </w:pPr>
      <w:r>
        <w:rPr>
          <w:color w:val="000000"/>
          <w:sz w:val="24"/>
        </w:rPr>
        <w:t>EXHIBIT “B”</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4.</w:t>
      </w:r>
      <w:r>
        <w:rPr>
          <w:color w:val="000000"/>
          <w:sz w:val="24"/>
        </w:rPr>
        <w:tab/>
        <w:t>STIPULATIONS AND WAIVERS: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 xml:space="preserve">       (Yes or No)</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lastRenderedPageBreak/>
        <w:tab/>
      </w:r>
      <w:r>
        <w:rPr>
          <w:color w:val="000000"/>
          <w:sz w:val="24"/>
        </w:rPr>
        <w:tab/>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a)</w:t>
      </w:r>
      <w:r>
        <w:rPr>
          <w:color w:val="000000"/>
          <w:sz w:val="24"/>
        </w:rPr>
        <w:tab/>
        <w:t xml:space="preserve">Use of expert testimony at </w:t>
      </w:r>
      <w:proofErr w:type="spellStart"/>
      <w:r>
        <w:rPr>
          <w:color w:val="000000"/>
          <w:sz w:val="24"/>
        </w:rPr>
        <w:t>anytime</w:t>
      </w:r>
      <w:proofErr w:type="spellEnd"/>
      <w:r>
        <w:rPr>
          <w:color w:val="000000"/>
          <w:sz w:val="24"/>
        </w:rPr>
        <w:t xml:space="preserve"> during trial</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r>
        <w:rPr>
          <w:color w:val="000000"/>
          <w:sz w:val="24"/>
        </w:rPr>
        <w:tab/>
      </w:r>
      <w:proofErr w:type="gramStart"/>
      <w:r>
        <w:rPr>
          <w:color w:val="000000"/>
          <w:sz w:val="24"/>
        </w:rPr>
        <w:t>as</w:t>
      </w:r>
      <w:proofErr w:type="gramEnd"/>
      <w:r>
        <w:rPr>
          <w:color w:val="000000"/>
          <w:sz w:val="24"/>
        </w:rPr>
        <w:t xml:space="preserve"> a result of unavailability at other time.</w:t>
      </w:r>
      <w:r>
        <w:rPr>
          <w:color w:val="000000"/>
          <w:sz w:val="24"/>
        </w:rPr>
        <w:tab/>
      </w:r>
      <w:r>
        <w:rPr>
          <w:color w:val="000000"/>
          <w:sz w:val="24"/>
        </w:rPr>
        <w:tab/>
      </w:r>
      <w:r>
        <w:rPr>
          <w:color w:val="000000"/>
          <w:sz w:val="24"/>
        </w:rPr>
        <w:tab/>
        <w:t>_____</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b)</w:t>
      </w:r>
      <w:r>
        <w:rPr>
          <w:color w:val="000000"/>
          <w:sz w:val="24"/>
        </w:rPr>
        <w:tab/>
        <w:t>Waive technicians for imaging studies identified</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r>
        <w:rPr>
          <w:color w:val="000000"/>
          <w:sz w:val="24"/>
        </w:rPr>
        <w:tab/>
      </w:r>
      <w:proofErr w:type="gramStart"/>
      <w:r>
        <w:rPr>
          <w:color w:val="000000"/>
          <w:sz w:val="24"/>
        </w:rPr>
        <w:t>in</w:t>
      </w:r>
      <w:proofErr w:type="gramEnd"/>
      <w:r>
        <w:rPr>
          <w:color w:val="000000"/>
          <w:sz w:val="24"/>
        </w:rPr>
        <w:t xml:space="preserve"> discovery to date.</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c)</w:t>
      </w:r>
      <w:r>
        <w:rPr>
          <w:color w:val="000000"/>
          <w:sz w:val="24"/>
        </w:rPr>
        <w:tab/>
        <w:t>Waive records custodians for documents produced</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r>
        <w:rPr>
          <w:color w:val="000000"/>
          <w:sz w:val="24"/>
        </w:rPr>
        <w:tab/>
      </w:r>
      <w:proofErr w:type="gramStart"/>
      <w:r>
        <w:rPr>
          <w:color w:val="000000"/>
          <w:sz w:val="24"/>
        </w:rPr>
        <w:t>in</w:t>
      </w:r>
      <w:proofErr w:type="gramEnd"/>
      <w:r>
        <w:rPr>
          <w:color w:val="000000"/>
          <w:sz w:val="24"/>
        </w:rPr>
        <w:t xml:space="preserve"> discovery to date.</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d)</w:t>
      </w:r>
      <w:r>
        <w:rPr>
          <w:color w:val="000000"/>
          <w:sz w:val="24"/>
        </w:rPr>
        <w:tab/>
        <w:t>Waive photographers for photographs provided</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r>
        <w:rPr>
          <w:color w:val="000000"/>
          <w:sz w:val="24"/>
        </w:rPr>
        <w:tab/>
      </w:r>
      <w:proofErr w:type="gramStart"/>
      <w:r>
        <w:rPr>
          <w:color w:val="000000"/>
          <w:sz w:val="24"/>
        </w:rPr>
        <w:t>in</w:t>
      </w:r>
      <w:proofErr w:type="gramEnd"/>
      <w:r>
        <w:rPr>
          <w:color w:val="000000"/>
          <w:sz w:val="24"/>
        </w:rPr>
        <w:t xml:space="preserve"> discovery to date.</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e)</w:t>
      </w:r>
      <w:r>
        <w:rPr>
          <w:color w:val="000000"/>
          <w:sz w:val="24"/>
        </w:rPr>
        <w:tab/>
        <w:t>Copies of ordinances or foreign laws.</w:t>
      </w:r>
      <w:r>
        <w:rPr>
          <w:color w:val="000000"/>
          <w:sz w:val="24"/>
        </w:rPr>
        <w:tab/>
      </w:r>
      <w:r>
        <w:rPr>
          <w:color w:val="000000"/>
          <w:sz w:val="24"/>
        </w:rPr>
        <w:tab/>
      </w:r>
      <w:r>
        <w:rPr>
          <w:color w:val="000000"/>
          <w:sz w:val="24"/>
        </w:rPr>
        <w:tab/>
      </w:r>
      <w:r>
        <w:rPr>
          <w:color w:val="000000"/>
          <w:sz w:val="24"/>
        </w:rPr>
        <w:tab/>
        <w:t>_____</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f)</w:t>
      </w:r>
      <w:r>
        <w:rPr>
          <w:color w:val="000000"/>
          <w:sz w:val="24"/>
        </w:rPr>
        <w:tab/>
        <w:t>Other:</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color w:val="000000"/>
          <w:sz w:val="24"/>
        </w:rPr>
      </w:pPr>
      <w:r>
        <w:rPr>
          <w:color w:val="000000"/>
          <w:sz w:val="24"/>
        </w:rPr>
        <w:t>5.</w:t>
      </w:r>
      <w:r>
        <w:rPr>
          <w:color w:val="000000"/>
          <w:sz w:val="24"/>
        </w:rPr>
        <w:tab/>
        <w:t>THE FOLLOWING MOTIONS, INCLUDING MOTIONS IN LIMINE, ARE PENDING AND WILL BE SCHEDULED FOR HEARING OR ARE DISPOSED OF AS FOLLOWS: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6.</w:t>
      </w:r>
      <w:r>
        <w:rPr>
          <w:color w:val="000000"/>
          <w:sz w:val="24"/>
        </w:rPr>
        <w:tab/>
        <w:t>PARTIES AND WITNESSES: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a)</w:t>
      </w:r>
      <w:r>
        <w:rPr>
          <w:color w:val="000000"/>
          <w:sz w:val="24"/>
        </w:rPr>
        <w:tab/>
        <w:t>Special needs: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b)</w:t>
      </w:r>
      <w:r>
        <w:rPr>
          <w:color w:val="000000"/>
          <w:sz w:val="24"/>
        </w:rPr>
        <w:tab/>
        <w:t>Interpreter:</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r>
        <w:rPr>
          <w:color w:val="000000"/>
          <w:sz w:val="24"/>
        </w:rPr>
        <w:tab/>
        <w:t>c)</w:t>
      </w:r>
      <w:r>
        <w:rPr>
          <w:color w:val="000000"/>
          <w:sz w:val="24"/>
        </w:rPr>
        <w:tab/>
        <w:t>Limitations on the number of witnesses (e.g., expert witnesses, before and after witnesses, etc.):</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7.</w:t>
      </w:r>
      <w:r>
        <w:rPr>
          <w:color w:val="000000"/>
          <w:sz w:val="24"/>
        </w:rPr>
        <w:tab/>
        <w:t>A LIST OF SPECIAL DAMAGES CLAIMED IS ATTACHED.</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8.</w:t>
      </w:r>
      <w:r>
        <w:rPr>
          <w:color w:val="000000"/>
          <w:sz w:val="24"/>
        </w:rPr>
        <w:tab/>
        <w:t xml:space="preserve">ESTIMATED LENGTH OF THE CASE IN CHIEF FOR EACH LITIGANT AND THE </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r>
        <w:rPr>
          <w:color w:val="000000"/>
          <w:sz w:val="24"/>
        </w:rPr>
        <w:tab/>
        <w:t>ENTIRE TRIAL:</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r>
        <w:rPr>
          <w:color w:val="000000"/>
          <w:sz w:val="24"/>
        </w:rPr>
        <w:t>9.</w:t>
      </w:r>
      <w:r>
        <w:rPr>
          <w:color w:val="000000"/>
          <w:sz w:val="24"/>
        </w:rPr>
        <w:tab/>
        <w:t>TOTAL NUMBER OF TRIAL DAYS REQUESTED: __________.</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10.</w:t>
      </w:r>
      <w:r>
        <w:rPr>
          <w:color w:val="000000"/>
          <w:sz w:val="24"/>
        </w:rPr>
        <w:tab/>
        <w:t>SETTLEMENT POSSIBILITIES: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11.</w:t>
      </w:r>
      <w:r>
        <w:rPr>
          <w:color w:val="000000"/>
          <w:sz w:val="24"/>
        </w:rPr>
        <w:tab/>
        <w:t>THE_________________________IS RESPONSIBLE FOR ATTENDANCE OF THE</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r>
        <w:rPr>
          <w:color w:val="000000"/>
          <w:sz w:val="24"/>
        </w:rPr>
        <w:tab/>
      </w:r>
      <w:proofErr w:type="gramStart"/>
      <w:r>
        <w:rPr>
          <w:color w:val="000000"/>
          <w:sz w:val="24"/>
        </w:rPr>
        <w:t>COURT REPORTER.</w:t>
      </w:r>
      <w:proofErr w:type="gramEnd"/>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1440" w:hanging="1440"/>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12.</w:t>
      </w:r>
      <w:r>
        <w:rPr>
          <w:color w:val="000000"/>
          <w:sz w:val="24"/>
        </w:rPr>
        <w:tab/>
        <w:t>ADDITIONAL MATTERS: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color w:val="000000"/>
          <w:sz w:val="24"/>
        </w:rPr>
      </w:pPr>
      <w:r>
        <w:rPr>
          <w:color w:val="000000"/>
          <w:sz w:val="24"/>
        </w:rPr>
        <w:t>13.</w:t>
      </w:r>
      <w:r>
        <w:rPr>
          <w:color w:val="000000"/>
          <w:sz w:val="24"/>
        </w:rPr>
        <w:tab/>
        <w:t>THE PARTIES WILL COMPLY WITH THE UNIFORM ORDER SETTING TRIAL AND PRE-TRIAL CONFERENCE SPECIFICALLY REGARDING MEETING PRIOR</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720" w:hanging="720"/>
        <w:jc w:val="both"/>
        <w:rPr>
          <w:color w:val="000000"/>
          <w:sz w:val="24"/>
        </w:rPr>
      </w:pPr>
      <w:r>
        <w:rPr>
          <w:color w:val="000000"/>
          <w:sz w:val="24"/>
        </w:rPr>
        <w:tab/>
      </w:r>
      <w:proofErr w:type="gramStart"/>
      <w:r>
        <w:rPr>
          <w:color w:val="000000"/>
          <w:sz w:val="24"/>
        </w:rPr>
        <w:t>TO TRIAL AND ACTIONS TO BE TAKEN ON THE FIRST DAY OF TRIAL.</w:t>
      </w:r>
      <w:proofErr w:type="gramEnd"/>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14.</w:t>
      </w:r>
      <w:r>
        <w:rPr>
          <w:color w:val="000000"/>
          <w:sz w:val="24"/>
        </w:rPr>
        <w:tab/>
        <w:t>FAILURE TO COMPLY WITH THE REQUIREMENTS OF THIS ORDER WILL</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t>SUBJECT THE PARTY AND/OR COUNSEL TO APPROPRIATE SANCTIONS.</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r>
        <w:rPr>
          <w:b/>
          <w:color w:val="000000"/>
          <w:sz w:val="24"/>
        </w:rPr>
        <w:t>DONE AND ORDERED</w:t>
      </w:r>
      <w:r>
        <w:rPr>
          <w:color w:val="000000"/>
          <w:sz w:val="24"/>
        </w:rPr>
        <w:t xml:space="preserve"> in Chambers at _______________, _________ County, Florida this ________ day of _______________________, 19_____.</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____________________________________</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CIRCUIT JUDGE</w:t>
      </w:r>
    </w:p>
    <w:p w:rsidR="001E639B" w:rsidRDefault="001E639B" w:rsidP="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p>
    <w:p w:rsidR="005F6133" w:rsidRDefault="005F6133"/>
    <w:sectPr w:rsidR="005F6133">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1D" w:rsidRDefault="0071101D" w:rsidP="0071101D">
      <w:r>
        <w:separator/>
      </w:r>
    </w:p>
  </w:endnote>
  <w:endnote w:type="continuationSeparator" w:id="0">
    <w:p w:rsidR="0071101D" w:rsidRDefault="0071101D" w:rsidP="0071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54498"/>
      <w:docPartObj>
        <w:docPartGallery w:val="Page Numbers (Bottom of Page)"/>
        <w:docPartUnique/>
      </w:docPartObj>
    </w:sdtPr>
    <w:sdtEndPr>
      <w:rPr>
        <w:noProof/>
      </w:rPr>
    </w:sdtEndPr>
    <w:sdtContent>
      <w:p w:rsidR="0071101D" w:rsidRDefault="007110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1101D" w:rsidRDefault="00711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1D" w:rsidRDefault="0071101D" w:rsidP="0071101D">
      <w:r>
        <w:separator/>
      </w:r>
    </w:p>
  </w:footnote>
  <w:footnote w:type="continuationSeparator" w:id="0">
    <w:p w:rsidR="0071101D" w:rsidRDefault="0071101D" w:rsidP="00711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9B"/>
    <w:rsid w:val="001E639B"/>
    <w:rsid w:val="005F6133"/>
    <w:rsid w:val="0071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9B"/>
    <w:rPr>
      <w:rFonts w:eastAsia="Times New Roman"/>
      <w:sz w:val="20"/>
      <w:szCs w:val="20"/>
    </w:rPr>
  </w:style>
  <w:style w:type="paragraph" w:styleId="Heading1">
    <w:name w:val="heading 1"/>
    <w:basedOn w:val="Normal"/>
    <w:next w:val="Normal"/>
    <w:link w:val="Heading1Char"/>
    <w:qFormat/>
    <w:rsid w:val="001E639B"/>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0"/>
    </w:pPr>
    <w:rPr>
      <w:b/>
      <w:color w:val="000000"/>
      <w:sz w:val="28"/>
    </w:rPr>
  </w:style>
  <w:style w:type="paragraph" w:styleId="Heading3">
    <w:name w:val="heading 3"/>
    <w:basedOn w:val="Normal"/>
    <w:next w:val="Normal"/>
    <w:link w:val="Heading3Char"/>
    <w:qFormat/>
    <w:rsid w:val="001E639B"/>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2"/>
    </w:pPr>
    <w:rPr>
      <w:b/>
      <w:color w:val="000000"/>
      <w:sz w:val="28"/>
      <w:u w:val="single"/>
    </w:rPr>
  </w:style>
  <w:style w:type="paragraph" w:styleId="Heading4">
    <w:name w:val="heading 4"/>
    <w:basedOn w:val="Normal"/>
    <w:next w:val="Normal"/>
    <w:link w:val="Heading4Char"/>
    <w:qFormat/>
    <w:rsid w:val="001E639B"/>
    <w:pPr>
      <w:keepNext/>
      <w:jc w:val="center"/>
      <w:outlineLvl w:val="3"/>
    </w:pPr>
    <w:rPr>
      <w:b/>
      <w:sz w:val="28"/>
      <w:u w:val="single"/>
    </w:rPr>
  </w:style>
  <w:style w:type="paragraph" w:styleId="Heading5">
    <w:name w:val="heading 5"/>
    <w:basedOn w:val="Normal"/>
    <w:next w:val="Normal"/>
    <w:link w:val="Heading5Char"/>
    <w:qFormat/>
    <w:rsid w:val="001E639B"/>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4"/>
    </w:pPr>
    <w:rPr>
      <w:b/>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39B"/>
    <w:rPr>
      <w:rFonts w:eastAsia="Times New Roman"/>
      <w:b/>
      <w:color w:val="000000"/>
      <w:sz w:val="28"/>
      <w:szCs w:val="20"/>
    </w:rPr>
  </w:style>
  <w:style w:type="character" w:customStyle="1" w:styleId="Heading3Char">
    <w:name w:val="Heading 3 Char"/>
    <w:basedOn w:val="DefaultParagraphFont"/>
    <w:link w:val="Heading3"/>
    <w:rsid w:val="001E639B"/>
    <w:rPr>
      <w:rFonts w:eastAsia="Times New Roman"/>
      <w:b/>
      <w:color w:val="000000"/>
      <w:sz w:val="28"/>
      <w:szCs w:val="20"/>
      <w:u w:val="single"/>
    </w:rPr>
  </w:style>
  <w:style w:type="character" w:customStyle="1" w:styleId="Heading4Char">
    <w:name w:val="Heading 4 Char"/>
    <w:basedOn w:val="DefaultParagraphFont"/>
    <w:link w:val="Heading4"/>
    <w:rsid w:val="001E639B"/>
    <w:rPr>
      <w:rFonts w:eastAsia="Times New Roman"/>
      <w:b/>
      <w:sz w:val="28"/>
      <w:szCs w:val="20"/>
      <w:u w:val="single"/>
    </w:rPr>
  </w:style>
  <w:style w:type="character" w:customStyle="1" w:styleId="Heading5Char">
    <w:name w:val="Heading 5 Char"/>
    <w:basedOn w:val="DefaultParagraphFont"/>
    <w:link w:val="Heading5"/>
    <w:rsid w:val="001E639B"/>
    <w:rPr>
      <w:rFonts w:eastAsia="Times New Roman"/>
      <w:b/>
      <w:color w:val="000000"/>
      <w:szCs w:val="20"/>
      <w:u w:val="single"/>
    </w:rPr>
  </w:style>
  <w:style w:type="paragraph" w:customStyle="1" w:styleId="WPDefaults">
    <w:name w:val="WP Defaults"/>
    <w:rsid w:val="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eastAsia="Times New Roman"/>
      <w:color w:val="000000"/>
      <w:szCs w:val="20"/>
    </w:rPr>
  </w:style>
  <w:style w:type="paragraph" w:styleId="BodyText">
    <w:name w:val="Body Text"/>
    <w:basedOn w:val="Normal"/>
    <w:link w:val="BodyTextChar"/>
    <w:semiHidden/>
    <w:rsid w:val="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rPr>
      <w:color w:val="000000"/>
      <w:sz w:val="28"/>
    </w:rPr>
  </w:style>
  <w:style w:type="character" w:customStyle="1" w:styleId="BodyTextChar">
    <w:name w:val="Body Text Char"/>
    <w:basedOn w:val="DefaultParagraphFont"/>
    <w:link w:val="BodyText"/>
    <w:semiHidden/>
    <w:rsid w:val="001E639B"/>
    <w:rPr>
      <w:rFonts w:eastAsia="Times New Roman"/>
      <w:color w:val="000000"/>
      <w:sz w:val="28"/>
      <w:szCs w:val="20"/>
    </w:rPr>
  </w:style>
  <w:style w:type="paragraph" w:styleId="Title">
    <w:name w:val="Title"/>
    <w:basedOn w:val="Normal"/>
    <w:link w:val="TitleChar"/>
    <w:qFormat/>
    <w:rsid w:val="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b/>
      <w:color w:val="000000"/>
      <w:sz w:val="24"/>
    </w:rPr>
  </w:style>
  <w:style w:type="character" w:customStyle="1" w:styleId="TitleChar">
    <w:name w:val="Title Char"/>
    <w:basedOn w:val="DefaultParagraphFont"/>
    <w:link w:val="Title"/>
    <w:rsid w:val="001E639B"/>
    <w:rPr>
      <w:rFonts w:eastAsia="Times New Roman"/>
      <w:b/>
      <w:color w:val="000000"/>
      <w:szCs w:val="20"/>
    </w:rPr>
  </w:style>
  <w:style w:type="paragraph" w:styleId="BodyText3">
    <w:name w:val="Body Text 3"/>
    <w:basedOn w:val="Normal"/>
    <w:link w:val="BodyText3Char"/>
    <w:semiHidden/>
    <w:rsid w:val="001E639B"/>
    <w:pPr>
      <w:jc w:val="both"/>
    </w:pPr>
    <w:rPr>
      <w:sz w:val="28"/>
    </w:rPr>
  </w:style>
  <w:style w:type="character" w:customStyle="1" w:styleId="BodyText3Char">
    <w:name w:val="Body Text 3 Char"/>
    <w:basedOn w:val="DefaultParagraphFont"/>
    <w:link w:val="BodyText3"/>
    <w:semiHidden/>
    <w:rsid w:val="001E639B"/>
    <w:rPr>
      <w:rFonts w:eastAsia="Times New Roman"/>
      <w:sz w:val="28"/>
      <w:szCs w:val="20"/>
    </w:rPr>
  </w:style>
  <w:style w:type="paragraph" w:styleId="BodyTextIndent">
    <w:name w:val="Body Text Indent"/>
    <w:basedOn w:val="Normal"/>
    <w:link w:val="BodyTextIndentChar"/>
    <w:semiHidden/>
    <w:rsid w:val="001E639B"/>
    <w:rPr>
      <w:sz w:val="28"/>
    </w:rPr>
  </w:style>
  <w:style w:type="character" w:customStyle="1" w:styleId="BodyTextIndentChar">
    <w:name w:val="Body Text Indent Char"/>
    <w:basedOn w:val="DefaultParagraphFont"/>
    <w:link w:val="BodyTextIndent"/>
    <w:semiHidden/>
    <w:rsid w:val="001E639B"/>
    <w:rPr>
      <w:rFonts w:eastAsia="Times New Roman"/>
      <w:sz w:val="28"/>
      <w:szCs w:val="20"/>
    </w:rPr>
  </w:style>
  <w:style w:type="paragraph" w:styleId="BodyTextIndent2">
    <w:name w:val="Body Text Indent 2"/>
    <w:basedOn w:val="Normal"/>
    <w:link w:val="BodyTextIndent2Char"/>
    <w:semiHidden/>
    <w:rsid w:val="001E639B"/>
    <w:pPr>
      <w:ind w:firstLine="720"/>
      <w:jc w:val="both"/>
    </w:pPr>
    <w:rPr>
      <w:sz w:val="24"/>
    </w:rPr>
  </w:style>
  <w:style w:type="character" w:customStyle="1" w:styleId="BodyTextIndent2Char">
    <w:name w:val="Body Text Indent 2 Char"/>
    <w:basedOn w:val="DefaultParagraphFont"/>
    <w:link w:val="BodyTextIndent2"/>
    <w:semiHidden/>
    <w:rsid w:val="001E639B"/>
    <w:rPr>
      <w:rFonts w:eastAsia="Times New Roman"/>
      <w:szCs w:val="20"/>
    </w:rPr>
  </w:style>
  <w:style w:type="paragraph" w:styleId="Header">
    <w:name w:val="header"/>
    <w:basedOn w:val="Normal"/>
    <w:link w:val="HeaderChar"/>
    <w:uiPriority w:val="99"/>
    <w:unhideWhenUsed/>
    <w:rsid w:val="0071101D"/>
    <w:pPr>
      <w:tabs>
        <w:tab w:val="center" w:pos="4680"/>
        <w:tab w:val="right" w:pos="9360"/>
      </w:tabs>
    </w:pPr>
  </w:style>
  <w:style w:type="character" w:customStyle="1" w:styleId="HeaderChar">
    <w:name w:val="Header Char"/>
    <w:basedOn w:val="DefaultParagraphFont"/>
    <w:link w:val="Header"/>
    <w:uiPriority w:val="99"/>
    <w:rsid w:val="0071101D"/>
    <w:rPr>
      <w:rFonts w:eastAsia="Times New Roman"/>
      <w:sz w:val="20"/>
      <w:szCs w:val="20"/>
    </w:rPr>
  </w:style>
  <w:style w:type="paragraph" w:styleId="Footer">
    <w:name w:val="footer"/>
    <w:basedOn w:val="Normal"/>
    <w:link w:val="FooterChar"/>
    <w:uiPriority w:val="99"/>
    <w:unhideWhenUsed/>
    <w:rsid w:val="0071101D"/>
    <w:pPr>
      <w:tabs>
        <w:tab w:val="center" w:pos="4680"/>
        <w:tab w:val="right" w:pos="9360"/>
      </w:tabs>
    </w:pPr>
  </w:style>
  <w:style w:type="character" w:customStyle="1" w:styleId="FooterChar">
    <w:name w:val="Footer Char"/>
    <w:basedOn w:val="DefaultParagraphFont"/>
    <w:link w:val="Footer"/>
    <w:uiPriority w:val="99"/>
    <w:rsid w:val="0071101D"/>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9B"/>
    <w:rPr>
      <w:rFonts w:eastAsia="Times New Roman"/>
      <w:sz w:val="20"/>
      <w:szCs w:val="20"/>
    </w:rPr>
  </w:style>
  <w:style w:type="paragraph" w:styleId="Heading1">
    <w:name w:val="heading 1"/>
    <w:basedOn w:val="Normal"/>
    <w:next w:val="Normal"/>
    <w:link w:val="Heading1Char"/>
    <w:qFormat/>
    <w:rsid w:val="001E639B"/>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0"/>
    </w:pPr>
    <w:rPr>
      <w:b/>
      <w:color w:val="000000"/>
      <w:sz w:val="28"/>
    </w:rPr>
  </w:style>
  <w:style w:type="paragraph" w:styleId="Heading3">
    <w:name w:val="heading 3"/>
    <w:basedOn w:val="Normal"/>
    <w:next w:val="Normal"/>
    <w:link w:val="Heading3Char"/>
    <w:qFormat/>
    <w:rsid w:val="001E639B"/>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2"/>
    </w:pPr>
    <w:rPr>
      <w:b/>
      <w:color w:val="000000"/>
      <w:sz w:val="28"/>
      <w:u w:val="single"/>
    </w:rPr>
  </w:style>
  <w:style w:type="paragraph" w:styleId="Heading4">
    <w:name w:val="heading 4"/>
    <w:basedOn w:val="Normal"/>
    <w:next w:val="Normal"/>
    <w:link w:val="Heading4Char"/>
    <w:qFormat/>
    <w:rsid w:val="001E639B"/>
    <w:pPr>
      <w:keepNext/>
      <w:jc w:val="center"/>
      <w:outlineLvl w:val="3"/>
    </w:pPr>
    <w:rPr>
      <w:b/>
      <w:sz w:val="28"/>
      <w:u w:val="single"/>
    </w:rPr>
  </w:style>
  <w:style w:type="paragraph" w:styleId="Heading5">
    <w:name w:val="heading 5"/>
    <w:basedOn w:val="Normal"/>
    <w:next w:val="Normal"/>
    <w:link w:val="Heading5Char"/>
    <w:qFormat/>
    <w:rsid w:val="001E639B"/>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outlineLvl w:val="4"/>
    </w:pPr>
    <w:rPr>
      <w:b/>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39B"/>
    <w:rPr>
      <w:rFonts w:eastAsia="Times New Roman"/>
      <w:b/>
      <w:color w:val="000000"/>
      <w:sz w:val="28"/>
      <w:szCs w:val="20"/>
    </w:rPr>
  </w:style>
  <w:style w:type="character" w:customStyle="1" w:styleId="Heading3Char">
    <w:name w:val="Heading 3 Char"/>
    <w:basedOn w:val="DefaultParagraphFont"/>
    <w:link w:val="Heading3"/>
    <w:rsid w:val="001E639B"/>
    <w:rPr>
      <w:rFonts w:eastAsia="Times New Roman"/>
      <w:b/>
      <w:color w:val="000000"/>
      <w:sz w:val="28"/>
      <w:szCs w:val="20"/>
      <w:u w:val="single"/>
    </w:rPr>
  </w:style>
  <w:style w:type="character" w:customStyle="1" w:styleId="Heading4Char">
    <w:name w:val="Heading 4 Char"/>
    <w:basedOn w:val="DefaultParagraphFont"/>
    <w:link w:val="Heading4"/>
    <w:rsid w:val="001E639B"/>
    <w:rPr>
      <w:rFonts w:eastAsia="Times New Roman"/>
      <w:b/>
      <w:sz w:val="28"/>
      <w:szCs w:val="20"/>
      <w:u w:val="single"/>
    </w:rPr>
  </w:style>
  <w:style w:type="character" w:customStyle="1" w:styleId="Heading5Char">
    <w:name w:val="Heading 5 Char"/>
    <w:basedOn w:val="DefaultParagraphFont"/>
    <w:link w:val="Heading5"/>
    <w:rsid w:val="001E639B"/>
    <w:rPr>
      <w:rFonts w:eastAsia="Times New Roman"/>
      <w:b/>
      <w:color w:val="000000"/>
      <w:szCs w:val="20"/>
      <w:u w:val="single"/>
    </w:rPr>
  </w:style>
  <w:style w:type="paragraph" w:customStyle="1" w:styleId="WPDefaults">
    <w:name w:val="WP Defaults"/>
    <w:rsid w:val="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eastAsia="Times New Roman"/>
      <w:color w:val="000000"/>
      <w:szCs w:val="20"/>
    </w:rPr>
  </w:style>
  <w:style w:type="paragraph" w:styleId="BodyText">
    <w:name w:val="Body Text"/>
    <w:basedOn w:val="Normal"/>
    <w:link w:val="BodyTextChar"/>
    <w:semiHidden/>
    <w:rsid w:val="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pPr>
    <w:rPr>
      <w:color w:val="000000"/>
      <w:sz w:val="28"/>
    </w:rPr>
  </w:style>
  <w:style w:type="character" w:customStyle="1" w:styleId="BodyTextChar">
    <w:name w:val="Body Text Char"/>
    <w:basedOn w:val="DefaultParagraphFont"/>
    <w:link w:val="BodyText"/>
    <w:semiHidden/>
    <w:rsid w:val="001E639B"/>
    <w:rPr>
      <w:rFonts w:eastAsia="Times New Roman"/>
      <w:color w:val="000000"/>
      <w:sz w:val="28"/>
      <w:szCs w:val="20"/>
    </w:rPr>
  </w:style>
  <w:style w:type="paragraph" w:styleId="Title">
    <w:name w:val="Title"/>
    <w:basedOn w:val="Normal"/>
    <w:link w:val="TitleChar"/>
    <w:qFormat/>
    <w:rsid w:val="001E639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pPr>
    <w:rPr>
      <w:b/>
      <w:color w:val="000000"/>
      <w:sz w:val="24"/>
    </w:rPr>
  </w:style>
  <w:style w:type="character" w:customStyle="1" w:styleId="TitleChar">
    <w:name w:val="Title Char"/>
    <w:basedOn w:val="DefaultParagraphFont"/>
    <w:link w:val="Title"/>
    <w:rsid w:val="001E639B"/>
    <w:rPr>
      <w:rFonts w:eastAsia="Times New Roman"/>
      <w:b/>
      <w:color w:val="000000"/>
      <w:szCs w:val="20"/>
    </w:rPr>
  </w:style>
  <w:style w:type="paragraph" w:styleId="BodyText3">
    <w:name w:val="Body Text 3"/>
    <w:basedOn w:val="Normal"/>
    <w:link w:val="BodyText3Char"/>
    <w:semiHidden/>
    <w:rsid w:val="001E639B"/>
    <w:pPr>
      <w:jc w:val="both"/>
    </w:pPr>
    <w:rPr>
      <w:sz w:val="28"/>
    </w:rPr>
  </w:style>
  <w:style w:type="character" w:customStyle="1" w:styleId="BodyText3Char">
    <w:name w:val="Body Text 3 Char"/>
    <w:basedOn w:val="DefaultParagraphFont"/>
    <w:link w:val="BodyText3"/>
    <w:semiHidden/>
    <w:rsid w:val="001E639B"/>
    <w:rPr>
      <w:rFonts w:eastAsia="Times New Roman"/>
      <w:sz w:val="28"/>
      <w:szCs w:val="20"/>
    </w:rPr>
  </w:style>
  <w:style w:type="paragraph" w:styleId="BodyTextIndent">
    <w:name w:val="Body Text Indent"/>
    <w:basedOn w:val="Normal"/>
    <w:link w:val="BodyTextIndentChar"/>
    <w:semiHidden/>
    <w:rsid w:val="001E639B"/>
    <w:rPr>
      <w:sz w:val="28"/>
    </w:rPr>
  </w:style>
  <w:style w:type="character" w:customStyle="1" w:styleId="BodyTextIndentChar">
    <w:name w:val="Body Text Indent Char"/>
    <w:basedOn w:val="DefaultParagraphFont"/>
    <w:link w:val="BodyTextIndent"/>
    <w:semiHidden/>
    <w:rsid w:val="001E639B"/>
    <w:rPr>
      <w:rFonts w:eastAsia="Times New Roman"/>
      <w:sz w:val="28"/>
      <w:szCs w:val="20"/>
    </w:rPr>
  </w:style>
  <w:style w:type="paragraph" w:styleId="BodyTextIndent2">
    <w:name w:val="Body Text Indent 2"/>
    <w:basedOn w:val="Normal"/>
    <w:link w:val="BodyTextIndent2Char"/>
    <w:semiHidden/>
    <w:rsid w:val="001E639B"/>
    <w:pPr>
      <w:ind w:firstLine="720"/>
      <w:jc w:val="both"/>
    </w:pPr>
    <w:rPr>
      <w:sz w:val="24"/>
    </w:rPr>
  </w:style>
  <w:style w:type="character" w:customStyle="1" w:styleId="BodyTextIndent2Char">
    <w:name w:val="Body Text Indent 2 Char"/>
    <w:basedOn w:val="DefaultParagraphFont"/>
    <w:link w:val="BodyTextIndent2"/>
    <w:semiHidden/>
    <w:rsid w:val="001E639B"/>
    <w:rPr>
      <w:rFonts w:eastAsia="Times New Roman"/>
      <w:szCs w:val="20"/>
    </w:rPr>
  </w:style>
  <w:style w:type="paragraph" w:styleId="Header">
    <w:name w:val="header"/>
    <w:basedOn w:val="Normal"/>
    <w:link w:val="HeaderChar"/>
    <w:uiPriority w:val="99"/>
    <w:unhideWhenUsed/>
    <w:rsid w:val="0071101D"/>
    <w:pPr>
      <w:tabs>
        <w:tab w:val="center" w:pos="4680"/>
        <w:tab w:val="right" w:pos="9360"/>
      </w:tabs>
    </w:pPr>
  </w:style>
  <w:style w:type="character" w:customStyle="1" w:styleId="HeaderChar">
    <w:name w:val="Header Char"/>
    <w:basedOn w:val="DefaultParagraphFont"/>
    <w:link w:val="Header"/>
    <w:uiPriority w:val="99"/>
    <w:rsid w:val="0071101D"/>
    <w:rPr>
      <w:rFonts w:eastAsia="Times New Roman"/>
      <w:sz w:val="20"/>
      <w:szCs w:val="20"/>
    </w:rPr>
  </w:style>
  <w:style w:type="paragraph" w:styleId="Footer">
    <w:name w:val="footer"/>
    <w:basedOn w:val="Normal"/>
    <w:link w:val="FooterChar"/>
    <w:uiPriority w:val="99"/>
    <w:unhideWhenUsed/>
    <w:rsid w:val="0071101D"/>
    <w:pPr>
      <w:tabs>
        <w:tab w:val="center" w:pos="4680"/>
        <w:tab w:val="right" w:pos="9360"/>
      </w:tabs>
    </w:pPr>
  </w:style>
  <w:style w:type="character" w:customStyle="1" w:styleId="FooterChar">
    <w:name w:val="Footer Char"/>
    <w:basedOn w:val="DefaultParagraphFont"/>
    <w:link w:val="Footer"/>
    <w:uiPriority w:val="99"/>
    <w:rsid w:val="0071101D"/>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Sixth Judicial Circuit Court</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Michelle</dc:creator>
  <cp:lastModifiedBy>Howell, Michelle</cp:lastModifiedBy>
  <cp:revision>2</cp:revision>
  <dcterms:created xsi:type="dcterms:W3CDTF">2013-11-08T16:37:00Z</dcterms:created>
  <dcterms:modified xsi:type="dcterms:W3CDTF">2013-11-22T16:20:00Z</dcterms:modified>
</cp:coreProperties>
</file>